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5D5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A9CFC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99575D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52"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w:t>
            </w:r>
            <w:r>
              <w:rPr>
                <w:rFonts w:ascii="黑体" w:hAnsi="黑体" w:eastAsia="黑体"/>
                <w:sz w:val="21"/>
                <w:szCs w:val="21"/>
              </w:rPr>
              <w:fldChar w:fldCharType="end"/>
            </w:r>
            <w:bookmarkEnd w:id="0"/>
            <w:bookmarkEnd w:id="52"/>
          </w:p>
        </w:tc>
      </w:tr>
      <w:tr w14:paraId="6F60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F3AAB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DE82F0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w:t>
            </w:r>
            <w:r>
              <w:rPr>
                <w:rFonts w:hint="eastAsia" w:ascii="黑体" w:hAnsi="黑体" w:eastAsia="黑体"/>
                <w:sz w:val="21"/>
                <w:szCs w:val="21"/>
              </w:rPr>
              <w:t xml:space="preserve"> 30</w:t>
            </w:r>
            <w:r>
              <w:rPr>
                <w:rFonts w:ascii="黑体" w:hAnsi="黑体" w:eastAsia="黑体"/>
                <w:sz w:val="21"/>
                <w:szCs w:val="21"/>
              </w:rPr>
              <w:t>  </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153E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6771455">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14</w:t>
            </w:r>
            <w:r>
              <w:fldChar w:fldCharType="end"/>
            </w:r>
            <w:bookmarkEnd w:id="3"/>
          </w:p>
        </w:tc>
      </w:tr>
    </w:tbl>
    <w:p w14:paraId="1B283D81">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1CC3E00">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373726C">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EF96CC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CEFC71">
      <w:pPr>
        <w:pStyle w:val="51"/>
        <w:framePr w:w="9639" w:h="6976" w:hRule="exact" w:hSpace="0" w:vSpace="0" w:wrap="around" w:hAnchor="page" w:y="6408"/>
        <w:jc w:val="center"/>
        <w:rPr>
          <w:rFonts w:hint="eastAsia" w:ascii="黑体" w:hAnsi="黑体" w:eastAsia="黑体"/>
          <w:b w:val="0"/>
          <w:bCs w:val="0"/>
          <w:w w:val="100"/>
        </w:rPr>
      </w:pPr>
    </w:p>
    <w:p w14:paraId="7CB72EF9">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文物建筑预防性保护环境监测规程</w:t>
      </w:r>
      <w:r>
        <w:fldChar w:fldCharType="end"/>
      </w:r>
      <w:bookmarkEnd w:id="9"/>
    </w:p>
    <w:p w14:paraId="1A9201F2">
      <w:pPr>
        <w:framePr w:w="9639" w:h="6974" w:hRule="exact" w:wrap="around" w:vAnchor="page" w:hAnchor="page" w:x="1419" w:y="6408" w:anchorLock="1"/>
        <w:ind w:left="-1418"/>
      </w:pPr>
    </w:p>
    <w:p w14:paraId="6E61524A">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269ED59F">
      <w:pPr>
        <w:framePr w:w="9639" w:h="6974" w:hRule="exact" w:wrap="around" w:vAnchor="page" w:hAnchor="page" w:x="1419" w:y="6408" w:anchorLock="1"/>
        <w:spacing w:line="760" w:lineRule="exact"/>
        <w:ind w:left="-1418"/>
      </w:pPr>
    </w:p>
    <w:p w14:paraId="36760E9A">
      <w:pPr>
        <w:pStyle w:val="126"/>
        <w:framePr w:w="9639" w:h="6974" w:hRule="exact" w:wrap="around" w:vAnchor="page" w:hAnchor="page" w:x="1419" w:y="6408" w:anchorLock="1"/>
        <w:textAlignment w:val="bottom"/>
        <w:rPr>
          <w:rFonts w:eastAsia="黑体"/>
          <w:szCs w:val="28"/>
        </w:rPr>
      </w:pPr>
    </w:p>
    <w:p w14:paraId="6A1AFB9D">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833B5CA">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2D1D49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6D6306D">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20C9194">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7399549">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720E60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DAE6D37">
      <w:pPr>
        <w:pStyle w:val="90"/>
        <w:spacing w:after="468"/>
        <w:rPr>
          <w:rFonts w:hint="eastAsia"/>
        </w:rPr>
      </w:pPr>
      <w:bookmarkStart w:id="21" w:name="BookMark2"/>
      <w:r>
        <w:rPr>
          <w:rFonts w:hint="eastAsia"/>
          <w:spacing w:val="320"/>
        </w:rPr>
        <w:t>前</w:t>
      </w:r>
      <w:r>
        <w:rPr>
          <w:rFonts w:hint="eastAsia"/>
        </w:rPr>
        <w:t>言</w:t>
      </w:r>
    </w:p>
    <w:p w14:paraId="0BBE696A">
      <w:pPr>
        <w:pStyle w:val="57"/>
        <w:ind w:firstLine="420"/>
        <w:rPr>
          <w:rFonts w:hint="eastAsia"/>
        </w:rPr>
      </w:pPr>
      <w:r>
        <w:rPr>
          <w:rFonts w:hint="eastAsia"/>
        </w:rPr>
        <w:t>本文件按照GB/T 1.1—2020《标准化工作导则  第1部分：标准化文件的结构和起草规则》的规定起草。</w:t>
      </w:r>
    </w:p>
    <w:p w14:paraId="0CE1BB18">
      <w:pPr>
        <w:pStyle w:val="57"/>
        <w:ind w:firstLine="420"/>
        <w:rPr>
          <w:rFonts w:hint="eastAsia"/>
        </w:rPr>
      </w:pPr>
      <w:r>
        <w:rPr>
          <w:rFonts w:hint="eastAsia"/>
        </w:rPr>
        <w:t>本文件由山西省文物局提出、组织实施和监督检查。</w:t>
      </w:r>
    </w:p>
    <w:p w14:paraId="4AD34A54">
      <w:pPr>
        <w:pStyle w:val="57"/>
        <w:ind w:firstLine="420"/>
        <w:rPr>
          <w:rFonts w:hint="eastAsia"/>
        </w:rPr>
      </w:pPr>
      <w:r>
        <w:rPr>
          <w:rFonts w:hint="eastAsia"/>
        </w:rPr>
        <w:t>山西省市场监督管理局对标准的组织实施情况进行监督检查。</w:t>
      </w:r>
    </w:p>
    <w:p w14:paraId="26D764B7">
      <w:pPr>
        <w:pStyle w:val="57"/>
        <w:ind w:firstLine="420"/>
        <w:rPr>
          <w:rFonts w:hint="eastAsia"/>
        </w:rPr>
      </w:pPr>
      <w:r>
        <w:rPr>
          <w:rFonts w:hint="eastAsia"/>
        </w:rPr>
        <w:t>本文件由山西省文物保护标准化技术委员会（SXS/TC03）归口。</w:t>
      </w:r>
    </w:p>
    <w:p w14:paraId="303F7F0C">
      <w:pPr>
        <w:pStyle w:val="57"/>
        <w:ind w:firstLine="420"/>
        <w:rPr>
          <w:rFonts w:hint="eastAsia"/>
        </w:rPr>
      </w:pPr>
      <w:r>
        <w:rPr>
          <w:rFonts w:hint="eastAsia"/>
        </w:rPr>
        <w:t>本文件起草单位：山西辰涵数字科技股份有限公司、山西数字政府建设运营有限公司、山西文物博物产业集团有限公司、山西省文化遗产保护研究院有限公司、太原市文物保护研究院（太原市文物考古研究院、太原市晋祠博物馆、太原市双塔博物馆、太原市天龙山石窟博物馆）、中北大学、太原理工大学。</w:t>
      </w:r>
    </w:p>
    <w:p w14:paraId="53EEA41E">
      <w:pPr>
        <w:pStyle w:val="57"/>
        <w:ind w:firstLine="420"/>
        <w:rPr>
          <w:rFonts w:hint="eastAsia"/>
        </w:rPr>
      </w:pPr>
      <w:r>
        <w:rPr>
          <w:rFonts w:hint="eastAsia"/>
        </w:rPr>
        <w:t>本文件主要起草人：孙卿、任伟、薛峰、韩宏斌、曹怀义、</w:t>
      </w:r>
      <w:r>
        <w:rPr>
          <w:rFonts w:hint="eastAsia"/>
          <w:lang w:val="en-US" w:eastAsia="zh-CN"/>
        </w:rPr>
        <w:t>孙福盛</w:t>
      </w:r>
      <w:r>
        <w:rPr>
          <w:rFonts w:hint="eastAsia"/>
        </w:rPr>
        <w:t>、邢娟娟、</w:t>
      </w:r>
      <w:r>
        <w:rPr>
          <w:rFonts w:hint="eastAsia"/>
          <w:lang w:val="en-US" w:eastAsia="zh-CN"/>
        </w:rPr>
        <w:t>王崇恩</w:t>
      </w:r>
      <w:r>
        <w:rPr>
          <w:rFonts w:hint="eastAsia"/>
        </w:rPr>
        <w:t>、张建忠、靳连增、高芸、李栋、韩泰祥、胡川晋、吕云云、刘建超、王跃、赵德烨。</w:t>
      </w:r>
    </w:p>
    <w:p w14:paraId="583F9543">
      <w:pPr>
        <w:pStyle w:val="57"/>
        <w:ind w:firstLine="420"/>
        <w:rPr>
          <w:rFonts w:hint="eastAsi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0425FA48">
      <w:pPr>
        <w:spacing w:line="20" w:lineRule="exact"/>
        <w:jc w:val="center"/>
        <w:rPr>
          <w:rFonts w:hint="eastAsia" w:ascii="黑体" w:hAnsi="黑体" w:eastAsia="黑体"/>
          <w:sz w:val="32"/>
          <w:szCs w:val="32"/>
        </w:rPr>
      </w:pPr>
      <w:bookmarkStart w:id="22" w:name="BookMark4"/>
    </w:p>
    <w:p w14:paraId="3FFF5E2B">
      <w:pPr>
        <w:spacing w:line="20" w:lineRule="exact"/>
        <w:jc w:val="center"/>
        <w:rPr>
          <w:rFonts w:hint="eastAsia" w:ascii="黑体" w:hAnsi="黑体" w:eastAsia="黑体"/>
          <w:sz w:val="32"/>
          <w:szCs w:val="32"/>
        </w:rPr>
      </w:pPr>
    </w:p>
    <w:sdt>
      <w:sdtPr>
        <w:tag w:val="NEW_STAND_NAME"/>
        <w:id w:val="595910757"/>
        <w:lock w:val="sdtLocked"/>
        <w:placeholder>
          <w:docPart w:val="2F34BD186E0D418D80A5D4C2D8E5C08F"/>
        </w:placeholder>
      </w:sdtPr>
      <w:sdtContent>
        <w:p w14:paraId="42CC726F">
          <w:pPr>
            <w:pStyle w:val="178"/>
            <w:spacing w:before="3" w:beforeLines="1" w:after="686" w:afterLines="220"/>
            <w:rPr>
              <w:rFonts w:hint="eastAsia"/>
            </w:rPr>
          </w:pPr>
          <w:bookmarkStart w:id="23" w:name="NEW_STAND_NAME"/>
          <w:r>
            <w:rPr>
              <w:rFonts w:hint="eastAsia"/>
            </w:rPr>
            <w:t>文物建筑预防性保护环境监测规程</w:t>
          </w:r>
        </w:p>
      </w:sdtContent>
    </w:sdt>
    <w:bookmarkEnd w:id="23"/>
    <w:p w14:paraId="384EEBDC">
      <w:pPr>
        <w:pStyle w:val="105"/>
        <w:spacing w:before="312" w:after="312"/>
      </w:pPr>
      <w:bookmarkStart w:id="24" w:name="_Toc17233325"/>
      <w:bookmarkStart w:id="25" w:name="_Toc26986771"/>
      <w:bookmarkStart w:id="26" w:name="_Toc97191423"/>
      <w:bookmarkStart w:id="27" w:name="_Toc24884211"/>
      <w:bookmarkStart w:id="28" w:name="_Toc26718930"/>
      <w:bookmarkStart w:id="29" w:name="_Toc24884218"/>
      <w:bookmarkStart w:id="30" w:name="_Toc26648465"/>
      <w:bookmarkStart w:id="31" w:name="_Toc26986530"/>
      <w:bookmarkStart w:id="32" w:name="_Toc17233333"/>
      <w:r>
        <w:rPr>
          <w:rFonts w:hint="eastAsia"/>
        </w:rPr>
        <w:t>范围</w:t>
      </w:r>
      <w:bookmarkEnd w:id="24"/>
      <w:bookmarkEnd w:id="25"/>
      <w:bookmarkEnd w:id="26"/>
      <w:bookmarkEnd w:id="27"/>
      <w:bookmarkEnd w:id="28"/>
      <w:bookmarkEnd w:id="29"/>
      <w:bookmarkEnd w:id="30"/>
      <w:bookmarkEnd w:id="31"/>
      <w:bookmarkEnd w:id="32"/>
    </w:p>
    <w:p w14:paraId="6EC1B9B2">
      <w:pPr>
        <w:pStyle w:val="57"/>
        <w:ind w:firstLine="420"/>
        <w:rPr>
          <w:rFonts w:hint="eastAsia"/>
        </w:rPr>
      </w:pPr>
      <w:bookmarkStart w:id="33" w:name="_Toc26648466"/>
      <w:bookmarkStart w:id="34" w:name="_Toc24884212"/>
      <w:bookmarkStart w:id="35" w:name="_Toc17233326"/>
      <w:bookmarkStart w:id="36" w:name="_Toc24884219"/>
      <w:bookmarkStart w:id="37" w:name="_Toc17233334"/>
      <w:r>
        <w:rPr>
          <w:rFonts w:hint="eastAsia"/>
        </w:rPr>
        <w:t>本文件规定了文物建筑预防性保护环境监测的基本要求、监测准备、监测实施、监测数据成果等内容。</w:t>
      </w:r>
    </w:p>
    <w:p w14:paraId="46BB211A">
      <w:pPr>
        <w:pStyle w:val="57"/>
        <w:ind w:firstLine="420"/>
      </w:pPr>
      <w:r>
        <w:rPr>
          <w:rFonts w:hint="eastAsia"/>
        </w:rPr>
        <w:t>本文件适用于山西省行政区域内各级文物保护单位中的文物建筑预防性保护环境监测工作，其他具有保护价值的类似建筑可参照执行。</w:t>
      </w:r>
    </w:p>
    <w:p w14:paraId="13F1B58B">
      <w:pPr>
        <w:pStyle w:val="105"/>
        <w:spacing w:before="312" w:after="312"/>
      </w:pPr>
      <w:bookmarkStart w:id="38" w:name="_Toc26986772"/>
      <w:bookmarkStart w:id="39" w:name="_Toc97191424"/>
      <w:bookmarkStart w:id="40" w:name="_Toc26986531"/>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35AAD1C731E74B44BCD873891995EC2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ACE59D5">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47EFA5">
      <w:pPr>
        <w:pStyle w:val="57"/>
        <w:ind w:firstLine="420"/>
      </w:pPr>
      <w:r>
        <w:t xml:space="preserve">GB/T </w:t>
      </w:r>
      <w:r>
        <w:rPr>
          <w:rFonts w:hint="eastAsia"/>
        </w:rPr>
        <w:t>44203 文物科学技术档案管理规范</w:t>
      </w:r>
    </w:p>
    <w:p w14:paraId="3D2B3F4E">
      <w:pPr>
        <w:pStyle w:val="57"/>
        <w:ind w:firstLine="420"/>
      </w:pPr>
      <w:r>
        <w:rPr>
          <w:rFonts w:hint="eastAsia"/>
        </w:rPr>
        <w:t>WW/T 0103 馆藏文物保存环境监测 监测终端 基本要求</w:t>
      </w:r>
    </w:p>
    <w:p w14:paraId="19590D09">
      <w:pPr>
        <w:pStyle w:val="57"/>
        <w:ind w:firstLine="420"/>
      </w:pPr>
      <w:bookmarkStart w:id="42" w:name="_Hlk195201810"/>
      <w:r>
        <w:rPr>
          <w:rFonts w:hint="eastAsia"/>
        </w:rPr>
        <w:t>WW/T 0119</w:t>
      </w:r>
      <w:bookmarkEnd w:id="42"/>
      <w:r>
        <w:rPr>
          <w:rFonts w:hint="eastAsia"/>
        </w:rPr>
        <w:t xml:space="preserve"> 馆藏文物保存环境监测 网络通信要求</w:t>
      </w:r>
    </w:p>
    <w:p w14:paraId="0855BEC8">
      <w:pPr>
        <w:pStyle w:val="105"/>
        <w:spacing w:before="312" w:after="312"/>
      </w:pPr>
      <w:bookmarkStart w:id="43" w:name="_Toc97191425"/>
      <w:r>
        <w:rPr>
          <w:rFonts w:hint="eastAsia"/>
          <w:szCs w:val="21"/>
        </w:rPr>
        <w:t>术语和定义</w:t>
      </w:r>
      <w:bookmarkEnd w:id="43"/>
    </w:p>
    <w:sdt>
      <w:sdtPr>
        <w:id w:val="-1909835108"/>
        <w:placeholder>
          <w:docPart w:val="D7EC3F22B2FA41EEB03B6E88119309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84AE16">
          <w:pPr>
            <w:pStyle w:val="57"/>
            <w:ind w:firstLine="420"/>
          </w:pPr>
          <w:bookmarkStart w:id="44" w:name="_Toc26986532"/>
          <w:bookmarkEnd w:id="44"/>
          <w:r>
            <w:t>下列术语和定义适用于本文件。</w:t>
          </w:r>
        </w:p>
      </w:sdtContent>
    </w:sdt>
    <w:p w14:paraId="2C65F1A9">
      <w:pPr>
        <w:pStyle w:val="106"/>
        <w:spacing w:before="156" w:after="156"/>
      </w:pPr>
      <w:r>
        <w:rPr>
          <w:rFonts w:hint="eastAsia"/>
          <w:b/>
          <w:bCs/>
        </w:rPr>
        <w:br w:type="textWrapping"/>
      </w:r>
      <w:r>
        <w:rPr>
          <w:rFonts w:hint="eastAsia"/>
        </w:rPr>
        <w:t xml:space="preserve">    文物建筑 </w:t>
      </w:r>
    </w:p>
    <w:p w14:paraId="0ED8F5A6">
      <w:pPr>
        <w:ind w:firstLine="420" w:firstLineChars="200"/>
        <w:jc w:val="left"/>
        <w:rPr>
          <w:rFonts w:ascii="宋体" w:hAnsi="宋体"/>
        </w:rPr>
      </w:pPr>
      <w:r>
        <w:rPr>
          <w:rFonts w:hint="eastAsia" w:ascii="宋体" w:hAnsi="宋体"/>
        </w:rPr>
        <w:t>由各级人民政府核定公布为不可移动文物的建筑物和构筑物。</w:t>
      </w:r>
    </w:p>
    <w:p w14:paraId="34D4B40D">
      <w:pPr>
        <w:pStyle w:val="106"/>
        <w:spacing w:before="156" w:after="156"/>
      </w:pPr>
      <w:r>
        <w:rPr>
          <w:rFonts w:hint="eastAsia"/>
        </w:rPr>
        <w:t>监测终端</w:t>
      </w:r>
    </w:p>
    <w:p w14:paraId="01BC60F5">
      <w:pPr>
        <w:pStyle w:val="57"/>
        <w:ind w:firstLine="420"/>
        <w:rPr>
          <w:rFonts w:hint="eastAsia"/>
        </w:rPr>
      </w:pPr>
      <w:r>
        <w:rPr>
          <w:rFonts w:hint="eastAsia"/>
        </w:rPr>
        <w:t>采用传感器对被测参数进行测量, 并具有数据处理、 存储、 传输等功能的设备, 一般由传感器</w:t>
      </w:r>
    </w:p>
    <w:p w14:paraId="63FE9987">
      <w:pPr>
        <w:pStyle w:val="57"/>
        <w:ind w:firstLine="0" w:firstLineChars="0"/>
      </w:pPr>
      <w:r>
        <w:rPr>
          <w:rFonts w:hint="eastAsia"/>
        </w:rPr>
        <w:t>单元、 主控单元、 通信单元和供电单元组成。</w:t>
      </w:r>
    </w:p>
    <w:p w14:paraId="5B074E77">
      <w:pPr>
        <w:pStyle w:val="57"/>
        <w:ind w:firstLine="0" w:firstLineChars="0"/>
        <w:rPr>
          <w:rFonts w:hint="eastAsia"/>
        </w:rPr>
      </w:pPr>
      <w:r>
        <w:rPr>
          <w:rFonts w:hint="eastAsia"/>
        </w:rPr>
        <w:t xml:space="preserve">    [来源：WW/T 0103]</w:t>
      </w:r>
    </w:p>
    <w:p w14:paraId="400B2D79">
      <w:pPr>
        <w:pStyle w:val="105"/>
        <w:spacing w:before="312" w:after="312"/>
        <w:rPr>
          <w:rFonts w:hint="eastAsia"/>
        </w:rPr>
      </w:pPr>
      <w:r>
        <w:rPr>
          <w:rFonts w:hint="eastAsia"/>
        </w:rPr>
        <w:t>基本要求</w:t>
      </w:r>
    </w:p>
    <w:p w14:paraId="6E5BCC57">
      <w:pPr>
        <w:pStyle w:val="163"/>
      </w:pPr>
      <w:r>
        <w:rPr>
          <w:rFonts w:hint="eastAsia"/>
        </w:rPr>
        <w:t>应成立专门的监测工作小组，明确小组成员的职责分工。</w:t>
      </w:r>
    </w:p>
    <w:p w14:paraId="51BC7DC2">
      <w:pPr>
        <w:pStyle w:val="163"/>
      </w:pPr>
      <w:r>
        <w:rPr>
          <w:rFonts w:hint="eastAsia"/>
        </w:rPr>
        <w:t>监测人员应具备相关专业知识和技能，熟悉监测设备的操作方法，经过专业培训并取得相应资格证书。</w:t>
      </w:r>
    </w:p>
    <w:p w14:paraId="0D8945D1">
      <w:pPr>
        <w:pStyle w:val="163"/>
      </w:pPr>
      <w:r>
        <w:rPr>
          <w:rFonts w:hint="eastAsia"/>
        </w:rPr>
        <w:t>应根据文物建筑的类型、材质、保存现状、环境特点以及保护需求，制定科学合理的监测方案。</w:t>
      </w:r>
    </w:p>
    <w:p w14:paraId="76407EF5">
      <w:pPr>
        <w:pStyle w:val="163"/>
      </w:pPr>
      <w:r>
        <w:rPr>
          <w:rFonts w:hint="eastAsia"/>
        </w:rPr>
        <w:t>应建立健全监测工作管理制度，规范监测流程，确保监测工作的各个环节都有章可循。</w:t>
      </w:r>
    </w:p>
    <w:p w14:paraId="4ADCCB7B">
      <w:pPr>
        <w:pStyle w:val="163"/>
      </w:pPr>
      <w:r>
        <w:rPr>
          <w:rFonts w:hint="eastAsia"/>
        </w:rPr>
        <w:t>加强对监测工作的质量控制，定期对监测数据进行审核和评估。</w:t>
      </w:r>
      <w:r>
        <w:rPr>
          <w:rFonts w:ascii="Times New Roman"/>
        </w:rPr>
        <w:t>​</w:t>
      </w:r>
    </w:p>
    <w:p w14:paraId="63CDF8A1">
      <w:pPr>
        <w:pStyle w:val="105"/>
        <w:spacing w:before="312" w:after="312"/>
      </w:pPr>
      <w:r>
        <w:rPr>
          <w:rFonts w:hint="eastAsia"/>
        </w:rPr>
        <w:t>监测准备</w:t>
      </w:r>
    </w:p>
    <w:p w14:paraId="07DC5B52">
      <w:pPr>
        <w:pStyle w:val="106"/>
        <w:spacing w:before="156" w:after="156"/>
      </w:pPr>
      <w:r>
        <w:rPr>
          <w:rFonts w:hint="eastAsia"/>
        </w:rPr>
        <w:t>资料收集</w:t>
      </w:r>
    </w:p>
    <w:p w14:paraId="2BA7FC88">
      <w:pPr>
        <w:pStyle w:val="166"/>
      </w:pPr>
      <w:r>
        <w:rPr>
          <w:rFonts w:hint="eastAsia"/>
        </w:rPr>
        <w:t>收集文物建筑的基本信息，包括建筑年代、建筑风格、结构形式、材质构成、文物保护级别、自然环境资料等，参见附录A。</w:t>
      </w:r>
    </w:p>
    <w:p w14:paraId="77BF5045">
      <w:pPr>
        <w:pStyle w:val="166"/>
      </w:pPr>
      <w:r>
        <w:rPr>
          <w:rFonts w:hint="eastAsia"/>
        </w:rPr>
        <w:t>资料收集可采取档案查阅、实地调研、文献检索等方式开展。</w:t>
      </w:r>
    </w:p>
    <w:p w14:paraId="3439A807">
      <w:pPr>
        <w:pStyle w:val="166"/>
      </w:pPr>
      <w:r>
        <w:rPr>
          <w:rFonts w:hint="eastAsia"/>
        </w:rPr>
        <w:t>对收集到的资料应采用纸质档案与电子档案相结合的方式保存。</w:t>
      </w:r>
    </w:p>
    <w:p w14:paraId="5FD393C9">
      <w:pPr>
        <w:pStyle w:val="106"/>
        <w:spacing w:before="156" w:after="156"/>
      </w:pPr>
      <w:r>
        <w:rPr>
          <w:rFonts w:hint="eastAsia"/>
        </w:rPr>
        <w:t>方案制定</w:t>
      </w:r>
    </w:p>
    <w:p w14:paraId="668FB988">
      <w:pPr>
        <w:pStyle w:val="166"/>
      </w:pPr>
      <w:r>
        <w:rPr>
          <w:rFonts w:hint="eastAsia"/>
        </w:rPr>
        <w:t>根据资料收集和现场调查结果，确定监测项目，包括温湿度、空气质量、光照、振动、生物等环境因素，参见附录B。</w:t>
      </w:r>
    </w:p>
    <w:p w14:paraId="75C89F52">
      <w:pPr>
        <w:pStyle w:val="166"/>
      </w:pPr>
      <w:r>
        <w:rPr>
          <w:rFonts w:hint="eastAsia"/>
        </w:rPr>
        <w:t>每个建筑单元至少设置3个监测点，确保监测点位能够准确反映文物建筑室内外不同区域的环境状况。对于重点保护部位（如壁画、彩塑所在区域）、易受损部位（如建筑的边角、檐口等）以及环境变化敏感区域应适当增加监测点位。</w:t>
      </w:r>
    </w:p>
    <w:p w14:paraId="7CF8C751">
      <w:pPr>
        <w:pStyle w:val="166"/>
      </w:pPr>
      <w:r>
        <w:rPr>
          <w:rFonts w:hint="eastAsia"/>
        </w:rPr>
        <w:t>确定监测方法和监测频率，根据监测项目的特点和精度要求，选择合适的监测终端和设备，并明确每次监测的时间间隔。监测频率应综合考虑环境因素的变化规律、文物建筑的敏感程度以及实际工作条件等因素确定。</w:t>
      </w:r>
    </w:p>
    <w:p w14:paraId="38B2F2CF">
      <w:pPr>
        <w:pStyle w:val="166"/>
      </w:pPr>
      <w:r>
        <w:rPr>
          <w:rFonts w:hint="eastAsia"/>
        </w:rPr>
        <w:t>制定数据记录与处理方法，明确监测数据的记录格式、数据审核与校验方法、数据分析方法以及数据存储与管理要求。</w:t>
      </w:r>
    </w:p>
    <w:p w14:paraId="2494909F">
      <w:pPr>
        <w:pStyle w:val="106"/>
        <w:spacing w:before="156" w:after="156"/>
      </w:pPr>
      <w:r>
        <w:rPr>
          <w:rFonts w:hint="eastAsia"/>
        </w:rPr>
        <w:t>设备管理</w:t>
      </w:r>
    </w:p>
    <w:p w14:paraId="7C7C7C93">
      <w:pPr>
        <w:pStyle w:val="166"/>
      </w:pPr>
      <w:r>
        <w:rPr>
          <w:rFonts w:hint="eastAsia"/>
        </w:rPr>
        <w:t>应根据监测项目的要求，选择符合国家标准或行业标准的监测终端和设备，其精度、量程等技术指标应满足WW/T 0103要求。</w:t>
      </w:r>
      <w:r>
        <w:rPr>
          <w:rFonts w:ascii="Times New Roman"/>
        </w:rPr>
        <w:t>​</w:t>
      </w:r>
    </w:p>
    <w:p w14:paraId="14BB8E14">
      <w:pPr>
        <w:pStyle w:val="166"/>
      </w:pPr>
      <w:r>
        <w:rPr>
          <w:rFonts w:hint="eastAsia"/>
        </w:rPr>
        <w:t>监测终端和设备在使用前应进行校准和调试，确保其性能正常。定期对监测设备进行维护、保养和检定，记录设备的使用、维护和检定情况。超过检定有效期的设备不得用于监测工作。</w:t>
      </w:r>
      <w:r>
        <w:rPr>
          <w:rFonts w:ascii="Times New Roman"/>
        </w:rPr>
        <w:t>​</w:t>
      </w:r>
    </w:p>
    <w:p w14:paraId="50E91B00">
      <w:pPr>
        <w:pStyle w:val="166"/>
      </w:pPr>
      <w:r>
        <w:rPr>
          <w:rFonts w:hint="eastAsia"/>
        </w:rPr>
        <w:t>监测终端和设备应具备数据存储、传输和处理功能，能够实时记录监测数据，并可将数据传输至数据管理平台进行分析和处理。</w:t>
      </w:r>
    </w:p>
    <w:p w14:paraId="283C2B71">
      <w:pPr>
        <w:pStyle w:val="166"/>
      </w:pPr>
      <w:r>
        <w:rPr>
          <w:rFonts w:hint="eastAsia"/>
        </w:rPr>
        <w:t>对监测终端设备进行编号和登记，建立设备档案，记录设备的型号、生产厂家、购置日期、校准记录、维修记录等信息。</w:t>
      </w:r>
      <w:r>
        <w:rPr>
          <w:rFonts w:ascii="Times New Roman"/>
        </w:rPr>
        <w:t>​</w:t>
      </w:r>
    </w:p>
    <w:p w14:paraId="350F46C2">
      <w:pPr>
        <w:pStyle w:val="106"/>
        <w:spacing w:before="156" w:after="156"/>
      </w:pPr>
      <w:r>
        <w:rPr>
          <w:rFonts w:hint="eastAsia"/>
        </w:rPr>
        <w:t>网络通信</w:t>
      </w:r>
    </w:p>
    <w:p w14:paraId="1278F0DC">
      <w:pPr>
        <w:pStyle w:val="57"/>
        <w:ind w:firstLine="420"/>
        <w:rPr>
          <w:rFonts w:hint="eastAsia"/>
        </w:rPr>
      </w:pPr>
      <w:r>
        <w:rPr>
          <w:rFonts w:hint="eastAsia"/>
        </w:rPr>
        <w:t>在文物建筑周围应合理部署工业级无线路由器、交换机等网络设备，并符合</w:t>
      </w:r>
      <w:r>
        <w:t>WW/T 0119</w:t>
      </w:r>
      <w:r>
        <w:rPr>
          <w:rFonts w:hint="eastAsia"/>
        </w:rPr>
        <w:t>要求</w:t>
      </w:r>
    </w:p>
    <w:p w14:paraId="586B4220">
      <w:pPr>
        <w:pStyle w:val="105"/>
        <w:spacing w:before="312" w:after="312"/>
      </w:pPr>
      <w:r>
        <w:rPr>
          <w:rFonts w:hint="eastAsia"/>
        </w:rPr>
        <w:t>监测实施</w:t>
      </w:r>
    </w:p>
    <w:p w14:paraId="0AFEB3CB">
      <w:pPr>
        <w:pStyle w:val="106"/>
        <w:spacing w:before="156" w:after="156"/>
      </w:pPr>
      <w:r>
        <w:rPr>
          <w:rFonts w:hint="eastAsia"/>
        </w:rPr>
        <w:t>设备定位</w:t>
      </w:r>
    </w:p>
    <w:p w14:paraId="30DF6918">
      <w:pPr>
        <w:pStyle w:val="166"/>
      </w:pPr>
      <w:r>
        <w:rPr>
          <w:rFonts w:hint="eastAsia"/>
        </w:rPr>
        <w:t>监测终端安装位置应避让文物本体，采用无痕固定技术。</w:t>
      </w:r>
    </w:p>
    <w:p w14:paraId="1C8BFF11">
      <w:pPr>
        <w:pStyle w:val="166"/>
      </w:pPr>
      <w:r>
        <w:rPr>
          <w:rFonts w:hint="eastAsia"/>
        </w:rPr>
        <w:t>监测终端应由专业技术人员按方案安装调试，记录设备编号、坐标及初始参数。</w:t>
      </w:r>
    </w:p>
    <w:p w14:paraId="7B830FF9">
      <w:pPr>
        <w:pStyle w:val="166"/>
      </w:pPr>
      <w:r>
        <w:rPr>
          <w:rFonts w:hint="eastAsia"/>
        </w:rPr>
        <w:t>监测终端调试完成后应校准数据偏差。</w:t>
      </w:r>
    </w:p>
    <w:p w14:paraId="708BC28E">
      <w:pPr>
        <w:pStyle w:val="106"/>
        <w:spacing w:before="156" w:after="156"/>
      </w:pPr>
      <w:r>
        <w:rPr>
          <w:rFonts w:hint="eastAsia"/>
        </w:rPr>
        <w:t>现场监测</w:t>
      </w:r>
    </w:p>
    <w:p w14:paraId="1FBEACDF">
      <w:pPr>
        <w:pStyle w:val="166"/>
      </w:pPr>
      <w:r>
        <w:rPr>
          <w:rFonts w:hint="eastAsia"/>
        </w:rPr>
        <w:t>监测人员应严格按照监测方案的要求进行现场监测操作，确保监测数据的准确性和真实性。在监测过程中，应注意保护文物建筑及其周边环境，避免对文物造成损坏。</w:t>
      </w:r>
      <w:r>
        <w:rPr>
          <w:rFonts w:ascii="Times New Roman"/>
        </w:rPr>
        <w:t>​</w:t>
      </w:r>
    </w:p>
    <w:p w14:paraId="70FA9A69">
      <w:pPr>
        <w:pStyle w:val="166"/>
      </w:pPr>
      <w:r>
        <w:rPr>
          <w:rFonts w:hint="eastAsia"/>
        </w:rPr>
        <w:t>按照监测方案中的监测频率，按时进行各项监测项目的数据采集。对于自动监测设备，应定期检查设备的运行状态，确保数据的连续采集和传输。如发现设备故障或数据异常，应及时进行排查和处理，并记录相关情况。</w:t>
      </w:r>
      <w:r>
        <w:rPr>
          <w:rFonts w:ascii="Times New Roman"/>
        </w:rPr>
        <w:t>​</w:t>
      </w:r>
    </w:p>
    <w:p w14:paraId="1CE7B43D">
      <w:pPr>
        <w:pStyle w:val="166"/>
      </w:pPr>
      <w:r>
        <w:rPr>
          <w:rFonts w:hint="eastAsia"/>
        </w:rPr>
        <w:t>在进行空气质量等采样监测时，应严格遵守采样操作规程，确保采样的代表性和有效性。采样后，应及时将样品送往实验室进行分析检测，避免样品受到污染或变质。</w:t>
      </w:r>
      <w:r>
        <w:rPr>
          <w:rFonts w:ascii="Times New Roman"/>
        </w:rPr>
        <w:t>​</w:t>
      </w:r>
    </w:p>
    <w:p w14:paraId="0A015486">
      <w:pPr>
        <w:pStyle w:val="106"/>
        <w:spacing w:before="156" w:after="156"/>
      </w:pPr>
      <w:r>
        <w:rPr>
          <w:rFonts w:hint="eastAsia"/>
        </w:rPr>
        <w:t>数据记录</w:t>
      </w:r>
    </w:p>
    <w:p w14:paraId="0D11331F">
      <w:pPr>
        <w:pStyle w:val="166"/>
        <w:rPr>
          <w:rFonts w:hint="eastAsia"/>
        </w:rPr>
      </w:pPr>
      <w:r>
        <w:rPr>
          <w:rFonts w:hint="eastAsia"/>
        </w:rPr>
        <w:t>监测人员应在现场及时、准确地记录监测数据，记录内容应包括监测日期、时间、监测点位、监测项目、监测数据、监测设备编号、监测人员等信息。数据记录应采用统一的格式和规范，确保数据的完整性和可追溯性。</w:t>
      </w:r>
    </w:p>
    <w:p w14:paraId="5A22BBF3">
      <w:pPr>
        <w:pStyle w:val="166"/>
      </w:pPr>
      <w:r>
        <w:rPr>
          <w:rFonts w:hint="eastAsia"/>
        </w:rPr>
        <w:t>对于自动监测设备采集的数据，应定期进行下载和备份，并与现场人工记录的数据进行比对和校验，确保数据的一致性。如发现数据不一致，应及时查找原因并进行纠正。</w:t>
      </w:r>
      <w:r>
        <w:rPr>
          <w:rFonts w:ascii="Times New Roman"/>
        </w:rPr>
        <w:t>​</w:t>
      </w:r>
    </w:p>
    <w:p w14:paraId="4C93E2C2">
      <w:pPr>
        <w:pStyle w:val="106"/>
        <w:spacing w:before="156" w:after="156"/>
      </w:pPr>
      <w:r>
        <w:rPr>
          <w:rFonts w:hint="eastAsia"/>
        </w:rPr>
        <w:t>设备维护</w:t>
      </w:r>
    </w:p>
    <w:p w14:paraId="6CC88107">
      <w:pPr>
        <w:pStyle w:val="166"/>
      </w:pPr>
      <w:r>
        <w:rPr>
          <w:rFonts w:hint="eastAsia"/>
        </w:rPr>
        <w:t>定期对监测终端和设备进行维护和保养，确保设备的正常运行。维护保养工作包括设备的清洁、检查、校准、零部件更换等。在维护保养过程中，应严格遵守设备操作规程，避免对设备造成损坏。</w:t>
      </w:r>
      <w:r>
        <w:rPr>
          <w:rFonts w:ascii="Times New Roman"/>
        </w:rPr>
        <w:t>​</w:t>
      </w:r>
    </w:p>
    <w:p w14:paraId="630AE10D">
      <w:pPr>
        <w:pStyle w:val="166"/>
      </w:pPr>
      <w:r>
        <w:rPr>
          <w:rFonts w:hint="eastAsia"/>
        </w:rPr>
        <w:t>建立设备维护保养记录档案，记录每次维护保养的时间、内容、维护人员等信息。如设备发生故障，应及时进行维修，并记录故障现象、故障原因、维修措施和维修结果等信息。</w:t>
      </w:r>
      <w:r>
        <w:rPr>
          <w:rFonts w:ascii="Times New Roman"/>
        </w:rPr>
        <w:t>​</w:t>
      </w:r>
    </w:p>
    <w:p w14:paraId="4C765E54">
      <w:pPr>
        <w:pStyle w:val="166"/>
      </w:pPr>
      <w:r>
        <w:rPr>
          <w:rFonts w:hint="eastAsia"/>
        </w:rPr>
        <w:t>对超过使用年限或损坏严重无法修复的监测终端和设备，应及时进行更新换代，确保监测工作的顺利进行。</w:t>
      </w:r>
      <w:r>
        <w:rPr>
          <w:rFonts w:ascii="Times New Roman"/>
        </w:rPr>
        <w:t>​</w:t>
      </w:r>
    </w:p>
    <w:p w14:paraId="6D970037">
      <w:pPr>
        <w:pStyle w:val="105"/>
        <w:spacing w:before="312" w:after="312"/>
      </w:pPr>
      <w:r>
        <w:rPr>
          <w:rFonts w:hint="eastAsia"/>
        </w:rPr>
        <w:t>监测数据成果</w:t>
      </w:r>
    </w:p>
    <w:p w14:paraId="7F9C330F">
      <w:pPr>
        <w:pStyle w:val="106"/>
        <w:spacing w:before="156" w:after="156"/>
      </w:pPr>
      <w:r>
        <w:rPr>
          <w:rFonts w:hint="eastAsia"/>
        </w:rPr>
        <w:t>数据整理</w:t>
      </w:r>
    </w:p>
    <w:p w14:paraId="513203DF">
      <w:pPr>
        <w:pStyle w:val="166"/>
      </w:pPr>
      <w:r>
        <w:rPr>
          <w:rFonts w:hint="eastAsia"/>
        </w:rPr>
        <w:t>对采集到的监测数据进行整理，按照监测项目、监测点位、监测时间等进行分类汇总，形成规范的数据表格。</w:t>
      </w:r>
      <w:r>
        <w:rPr>
          <w:rFonts w:ascii="Times New Roman"/>
        </w:rPr>
        <w:t>​</w:t>
      </w:r>
    </w:p>
    <w:p w14:paraId="06CB7328">
      <w:pPr>
        <w:pStyle w:val="166"/>
        <w:rPr>
          <w:rFonts w:hint="eastAsia"/>
        </w:rPr>
      </w:pPr>
      <w:r>
        <w:rPr>
          <w:rFonts w:hint="eastAsia"/>
        </w:rPr>
        <w:t>对整理后的数据进行审核，检查数据的完整性、准确性和合理性。审核内容包括数据是否超出监测设备的量程范围、数据变化趋势是否符合实际情况、数据记录是否规范等。</w:t>
      </w:r>
    </w:p>
    <w:p w14:paraId="158FF6E8">
      <w:pPr>
        <w:pStyle w:val="166"/>
      </w:pPr>
      <w:r>
        <w:rPr>
          <w:rFonts w:hint="eastAsia"/>
        </w:rPr>
        <w:t>对于异常数据，应进行复查和核实，分析原因并进行处理。如确认为有效数据，应在报告中注明异常情况及原因。</w:t>
      </w:r>
      <w:r>
        <w:rPr>
          <w:rFonts w:ascii="Times New Roman"/>
        </w:rPr>
        <w:t>​</w:t>
      </w:r>
    </w:p>
    <w:p w14:paraId="7C6A900E">
      <w:pPr>
        <w:pStyle w:val="106"/>
        <w:spacing w:before="156" w:after="156"/>
      </w:pPr>
      <w:r>
        <w:rPr>
          <w:rFonts w:hint="eastAsia"/>
        </w:rPr>
        <w:t>报告编制</w:t>
      </w:r>
    </w:p>
    <w:p w14:paraId="104CFC6C">
      <w:pPr>
        <w:pStyle w:val="166"/>
      </w:pPr>
      <w:r>
        <w:rPr>
          <w:rFonts w:hint="eastAsia"/>
        </w:rPr>
        <w:t>报告内容应包括报告编号、监测单位、检测时间、监测数据、监测结论、监测人员及报告审核人员等。报告模版参见附录C。</w:t>
      </w:r>
    </w:p>
    <w:p w14:paraId="03BD90DE">
      <w:pPr>
        <w:pStyle w:val="166"/>
      </w:pPr>
      <w:r>
        <w:rPr>
          <w:rFonts w:hint="eastAsia"/>
        </w:rPr>
        <w:t>监测报告应及时报送文物保护管理部门、文物建筑产权单位以及相关的科研机构等，为文物建筑预防性保护决策提供科学依据。同时，监测报告应作为文物建筑保护档案的重要组成部分进行妥善保存，便于后续查阅和对比分析。</w:t>
      </w:r>
    </w:p>
    <w:p w14:paraId="654D76C6">
      <w:pPr>
        <w:pStyle w:val="106"/>
        <w:spacing w:before="156" w:after="156"/>
      </w:pPr>
      <w:r>
        <w:rPr>
          <w:rFonts w:hint="eastAsia"/>
        </w:rPr>
        <w:t>报告存档</w:t>
      </w:r>
    </w:p>
    <w:p w14:paraId="74CA36C9">
      <w:pPr>
        <w:pStyle w:val="166"/>
      </w:pPr>
      <w:r>
        <w:rPr>
          <w:rFonts w:hint="eastAsia"/>
        </w:rPr>
        <w:t>应将监测报告连同原始记录等相关资料存档。</w:t>
      </w:r>
    </w:p>
    <w:p w14:paraId="61BA5D29">
      <w:pPr>
        <w:pStyle w:val="166"/>
        <w:rPr>
          <w:rFonts w:hint="eastAsia"/>
        </w:rPr>
      </w:pPr>
      <w:r>
        <w:rPr>
          <w:rFonts w:hint="eastAsia"/>
        </w:rPr>
        <w:t>存档要求应满足</w:t>
      </w:r>
      <w:bookmarkStart w:id="45" w:name="_Hlk195199359"/>
      <w:r>
        <w:rPr>
          <w:rFonts w:hint="eastAsia"/>
        </w:rPr>
        <w:t xml:space="preserve">GB/T </w:t>
      </w:r>
      <w:bookmarkEnd w:id="45"/>
      <w:r>
        <w:rPr>
          <w:rFonts w:hint="eastAsia"/>
        </w:rPr>
        <w:t>44203要求。</w:t>
      </w:r>
    </w:p>
    <w:p w14:paraId="1D79FEC2">
      <w:pPr>
        <w:pStyle w:val="106"/>
        <w:spacing w:before="156" w:after="156"/>
      </w:pPr>
      <w:r>
        <w:rPr>
          <w:rFonts w:hint="eastAsia"/>
        </w:rPr>
        <w:t>数据存储与共享</w:t>
      </w:r>
    </w:p>
    <w:p w14:paraId="17008E8E">
      <w:pPr>
        <w:pStyle w:val="166"/>
      </w:pPr>
      <w:r>
        <w:rPr>
          <w:rFonts w:hint="eastAsia"/>
        </w:rPr>
        <w:t>数据存储应采用可靠的存储介质，并定期进行备份，防止数据丢失。</w:t>
      </w:r>
    </w:p>
    <w:p w14:paraId="569B5C9A">
      <w:pPr>
        <w:pStyle w:val="166"/>
        <w:rPr>
          <w:rFonts w:hint="eastAsia"/>
        </w:rPr>
      </w:pPr>
      <w:r>
        <w:rPr>
          <w:rFonts w:hint="eastAsia"/>
        </w:rPr>
        <w:t>可通过建立数据共享平台或与相关单位签订数据共享协议等方式，实现监测数据在文物保护领域的共享与交流。</w:t>
      </w:r>
    </w:p>
    <w:bookmarkEnd w:id="22"/>
    <w:p w14:paraId="212F0071">
      <w:pPr>
        <w:pStyle w:val="57"/>
        <w:ind w:firstLine="420"/>
        <w:sectPr>
          <w:pgSz w:w="11906" w:h="16838"/>
          <w:pgMar w:top="1928" w:right="1134" w:bottom="1134" w:left="1134" w:header="1418" w:footer="1134" w:gutter="284"/>
          <w:pgNumType w:start="1"/>
          <w:cols w:space="425" w:num="1"/>
          <w:formProt w:val="0"/>
          <w:docGrid w:type="lines" w:linePitch="312" w:charSpace="0"/>
        </w:sectPr>
      </w:pPr>
      <w:bookmarkStart w:id="46" w:name="BookMark5"/>
    </w:p>
    <w:p w14:paraId="67F4186B">
      <w:pPr>
        <w:pStyle w:val="199"/>
        <w:rPr>
          <w:rFonts w:hint="eastAsia"/>
          <w:vanish w:val="0"/>
        </w:rPr>
      </w:pPr>
    </w:p>
    <w:p w14:paraId="181A6031">
      <w:pPr>
        <w:pStyle w:val="200"/>
        <w:rPr>
          <w:rFonts w:hint="eastAsia"/>
          <w:vanish w:val="0"/>
        </w:rPr>
      </w:pPr>
    </w:p>
    <w:p w14:paraId="5D6EEFE7">
      <w:pPr>
        <w:pStyle w:val="77"/>
        <w:spacing w:after="156"/>
        <w:rPr>
          <w:rFonts w:hint="eastAsia"/>
        </w:rPr>
      </w:pPr>
      <w:r>
        <w:br w:type="textWrapping"/>
      </w:r>
      <w:r>
        <w:rPr>
          <w:rFonts w:hint="eastAsia"/>
        </w:rPr>
        <w:t>（资料性）</w:t>
      </w:r>
      <w:r>
        <w:br w:type="textWrapping"/>
      </w:r>
      <w:r>
        <w:rPr>
          <w:rFonts w:hint="eastAsia"/>
        </w:rPr>
        <w:t>文物建筑预防性保护环境监测资料收集内容</w:t>
      </w:r>
    </w:p>
    <w:p w14:paraId="4D5A4BFC">
      <w:pPr>
        <w:pStyle w:val="57"/>
        <w:ind w:firstLine="420"/>
        <w:rPr>
          <w:rFonts w:hint="eastAsia"/>
        </w:rPr>
      </w:pPr>
      <w:r>
        <w:rPr>
          <w:rFonts w:hint="eastAsia"/>
        </w:rPr>
        <w:t>文物建筑预防性保护环境监测需要收集多方面的资料，主要包括以下几类：</w:t>
      </w:r>
    </w:p>
    <w:p w14:paraId="1C21DDF6">
      <w:pPr>
        <w:pStyle w:val="57"/>
        <w:ind w:firstLine="420"/>
        <w:rPr>
          <w:rFonts w:hint="eastAsia"/>
        </w:rPr>
      </w:pPr>
      <w:r>
        <w:rPr>
          <w:rFonts w:hint="eastAsia"/>
        </w:rPr>
        <w:t>一、文物建筑基本信息</w:t>
      </w:r>
    </w:p>
    <w:p w14:paraId="5A4CF0EB">
      <w:pPr>
        <w:pStyle w:val="57"/>
        <w:ind w:firstLine="420"/>
        <w:rPr>
          <w:rFonts w:hint="eastAsia"/>
        </w:rPr>
      </w:pPr>
      <w:r>
        <w:rPr>
          <w:rFonts w:hint="eastAsia"/>
        </w:rPr>
        <w:t>历史资料：建筑的始建年代、历史沿革、历代修缮记录、功能变迁等，这些有助于了解建筑的发展历程和不同时期的特点，判断其易损部位和可能面临的环境风险。</w:t>
      </w:r>
    </w:p>
    <w:p w14:paraId="54C35D4F">
      <w:pPr>
        <w:pStyle w:val="57"/>
        <w:ind w:firstLine="420"/>
        <w:rPr>
          <w:rFonts w:hint="eastAsia"/>
        </w:rPr>
      </w:pPr>
      <w:r>
        <w:rPr>
          <w:rFonts w:hint="eastAsia"/>
        </w:rPr>
        <w:t>建筑图纸：包括平面图、剖面图、立面图等，详细的图纸能准确反映建筑的结构、布局、材料等信息，为监测点位的选择和分析提供基础。</w:t>
      </w:r>
    </w:p>
    <w:p w14:paraId="65DF75CA">
      <w:pPr>
        <w:pStyle w:val="57"/>
        <w:ind w:firstLine="420"/>
        <w:rPr>
          <w:rFonts w:hint="eastAsia"/>
        </w:rPr>
      </w:pPr>
      <w:r>
        <w:rPr>
          <w:rFonts w:hint="eastAsia"/>
        </w:rPr>
        <w:t>文物价值评估资料：了解建筑的文物保护级别、文化价值、艺术价值等评估报告，明确保护重点和监测的重要性。</w:t>
      </w:r>
    </w:p>
    <w:p w14:paraId="48B6BB45">
      <w:pPr>
        <w:pStyle w:val="57"/>
        <w:ind w:firstLine="420"/>
        <w:rPr>
          <w:rFonts w:hint="eastAsia"/>
        </w:rPr>
      </w:pPr>
      <w:r>
        <w:rPr>
          <w:rFonts w:hint="eastAsia"/>
        </w:rPr>
        <w:t>二、环境背景资料</w:t>
      </w:r>
    </w:p>
    <w:p w14:paraId="253B2DB2">
      <w:pPr>
        <w:pStyle w:val="57"/>
        <w:ind w:firstLine="420"/>
        <w:rPr>
          <w:rFonts w:hint="eastAsia"/>
        </w:rPr>
      </w:pPr>
      <w:r>
        <w:rPr>
          <w:rFonts w:hint="eastAsia"/>
        </w:rPr>
        <w:t>自然环境资料：当地的气候特征，如温度、湿度、降水、风向、风速等多年平均数据和极端值；地形地貌、地质条件，以及是否处于地震带、洪水易发区等信息，这些会影响文物建筑的保存环境和潜在风险。</w:t>
      </w:r>
    </w:p>
    <w:p w14:paraId="6A54C128">
      <w:pPr>
        <w:pStyle w:val="57"/>
        <w:ind w:firstLine="420"/>
        <w:rPr>
          <w:rFonts w:hint="eastAsia"/>
        </w:rPr>
      </w:pPr>
      <w:r>
        <w:rPr>
          <w:rFonts w:hint="eastAsia"/>
        </w:rPr>
        <w:t>人文环境资料：周边的人口密度、经济发展状况、工业布局、交通流量等，分析可能产生的人为因素对文物建筑环境的影响，如工业污染、交通振动等。</w:t>
      </w:r>
    </w:p>
    <w:p w14:paraId="42F7C252">
      <w:pPr>
        <w:pStyle w:val="57"/>
        <w:ind w:firstLine="420"/>
        <w:rPr>
          <w:rFonts w:hint="eastAsia"/>
        </w:rPr>
      </w:pPr>
      <w:r>
        <w:rPr>
          <w:rFonts w:hint="eastAsia"/>
        </w:rPr>
        <w:t>三、前期监测资料</w:t>
      </w:r>
    </w:p>
    <w:p w14:paraId="35E6AD4A">
      <w:pPr>
        <w:pStyle w:val="57"/>
        <w:ind w:firstLine="420"/>
        <w:rPr>
          <w:rFonts w:hint="eastAsia"/>
        </w:rPr>
      </w:pPr>
      <w:r>
        <w:rPr>
          <w:rFonts w:hint="eastAsia"/>
        </w:rPr>
        <w:t>以往监测数据：如果之前进行过相关的环境监测，要收集历年的监测数据，包括温湿度、空气质量、光照等参数的变化情况，以便分析环境变化趋势和规律。</w:t>
      </w:r>
    </w:p>
    <w:p w14:paraId="46C6C23A">
      <w:pPr>
        <w:pStyle w:val="57"/>
        <w:ind w:firstLine="420"/>
        <w:rPr>
          <w:rFonts w:hint="eastAsia"/>
        </w:rPr>
      </w:pPr>
      <w:r>
        <w:rPr>
          <w:rFonts w:hint="eastAsia"/>
        </w:rPr>
        <w:t>监测报告和评估结论：了解前期监测工作的成果、发现的问题以及提出的建议和措施，为本次监测提供参考和对比依据，有助于更全面地掌握文物建筑环境的动态变化。</w:t>
      </w:r>
    </w:p>
    <w:p w14:paraId="05B547AB">
      <w:pPr>
        <w:pStyle w:val="57"/>
        <w:ind w:firstLine="420"/>
        <w:rPr>
          <w:rFonts w:hint="eastAsia"/>
        </w:rPr>
      </w:pPr>
    </w:p>
    <w:p w14:paraId="36B12DAF">
      <w:pPr>
        <w:pStyle w:val="57"/>
        <w:ind w:firstLine="420"/>
        <w:rPr>
          <w:rFonts w:hint="eastAsia"/>
        </w:rPr>
      </w:pPr>
    </w:p>
    <w:p w14:paraId="244D1049">
      <w:pPr>
        <w:pStyle w:val="57"/>
        <w:ind w:firstLine="420"/>
        <w:sectPr>
          <w:pgSz w:w="11906" w:h="16838"/>
          <w:pgMar w:top="1928" w:right="1134" w:bottom="1134" w:left="1134" w:header="1418" w:footer="1134" w:gutter="284"/>
          <w:cols w:space="425" w:num="1"/>
          <w:formProt w:val="0"/>
          <w:docGrid w:type="lines" w:linePitch="312" w:charSpace="0"/>
        </w:sectPr>
      </w:pPr>
    </w:p>
    <w:p w14:paraId="08838D6E">
      <w:pPr>
        <w:pStyle w:val="199"/>
        <w:rPr>
          <w:rFonts w:hint="eastAsia"/>
          <w:vanish w:val="0"/>
        </w:rPr>
      </w:pPr>
    </w:p>
    <w:p w14:paraId="5CB5A8E0">
      <w:pPr>
        <w:pStyle w:val="200"/>
        <w:rPr>
          <w:rFonts w:hint="eastAsia"/>
          <w:vanish w:val="0"/>
        </w:rPr>
      </w:pPr>
    </w:p>
    <w:p w14:paraId="1C7B8EB3">
      <w:pPr>
        <w:pStyle w:val="77"/>
        <w:spacing w:after="156"/>
        <w:rPr>
          <w:rFonts w:hint="eastAsia"/>
        </w:rPr>
      </w:pPr>
      <w:r>
        <w:br w:type="textWrapping"/>
      </w:r>
      <w:r>
        <w:rPr>
          <w:rFonts w:hint="eastAsia"/>
        </w:rPr>
        <w:t>（资料性）</w:t>
      </w:r>
      <w:r>
        <w:br w:type="textWrapping"/>
      </w:r>
      <w:bookmarkStart w:id="47" w:name="_Hlk195123200"/>
      <w:r>
        <w:rPr>
          <w:rFonts w:hint="eastAsia"/>
        </w:rPr>
        <w:t>文物建筑预防性保护环境监测参数及方法</w:t>
      </w:r>
      <w:bookmarkEnd w:id="47"/>
    </w:p>
    <w:p w14:paraId="315D650A">
      <w:pPr>
        <w:pStyle w:val="57"/>
        <w:ind w:firstLine="420"/>
        <w:rPr>
          <w:rFonts w:hint="eastAsia"/>
        </w:rPr>
      </w:pPr>
      <w:r>
        <w:rPr>
          <w:rFonts w:hint="eastAsia"/>
        </w:rPr>
        <w:t>文物建筑预防性保护环境监测参数及方法选择参见表B.1。</w:t>
      </w:r>
    </w:p>
    <w:p w14:paraId="2B20B225">
      <w:pPr>
        <w:pStyle w:val="78"/>
        <w:spacing w:before="156" w:after="156"/>
        <w:rPr>
          <w:rFonts w:hint="eastAsia"/>
        </w:rPr>
      </w:pPr>
      <w:r>
        <w:rPr>
          <w:rFonts w:hint="eastAsia"/>
        </w:rPr>
        <w:t>文物建筑预防性保护环境监测参数及方法</w:t>
      </w:r>
    </w:p>
    <w:tbl>
      <w:tblPr>
        <w:tblStyle w:val="27"/>
        <w:tblW w:w="933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1113"/>
        <w:gridCol w:w="1412"/>
        <w:gridCol w:w="1562"/>
        <w:gridCol w:w="2234"/>
        <w:gridCol w:w="2266"/>
      </w:tblGrid>
      <w:tr w14:paraId="539D37D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747" w:type="dxa"/>
            <w:tcBorders>
              <w:top w:val="single" w:color="000000" w:sz="8" w:space="0"/>
              <w:left w:val="single" w:color="000000" w:sz="8" w:space="0"/>
              <w:bottom w:val="single" w:color="000000" w:sz="8" w:space="0"/>
              <w:right w:val="single" w:color="000000" w:sz="6" w:space="0"/>
            </w:tcBorders>
            <w:vAlign w:val="center"/>
          </w:tcPr>
          <w:p w14:paraId="64CE0FF8">
            <w:pPr>
              <w:pStyle w:val="231"/>
              <w:ind w:left="0" w:leftChars="0"/>
              <w:jc w:val="center"/>
              <w:rPr>
                <w:rFonts w:ascii="Times New Roman" w:hAnsi="Times New Roman" w:cs="Times New Roman"/>
                <w:sz w:val="18"/>
                <w:szCs w:val="18"/>
              </w:rPr>
            </w:pPr>
            <w:r>
              <w:rPr>
                <w:rFonts w:hint="eastAsia" w:cs="Times New Roman"/>
                <w:sz w:val="18"/>
                <w:szCs w:val="18"/>
              </w:rPr>
              <w:t>监测参数</w:t>
            </w:r>
          </w:p>
        </w:tc>
        <w:tc>
          <w:tcPr>
            <w:tcW w:w="1113" w:type="dxa"/>
            <w:tcBorders>
              <w:top w:val="single" w:color="000000" w:sz="8" w:space="0"/>
              <w:left w:val="single" w:color="000000" w:sz="6" w:space="0"/>
              <w:bottom w:val="single" w:color="000000" w:sz="8" w:space="0"/>
              <w:right w:val="single" w:color="000000" w:sz="6" w:space="0"/>
            </w:tcBorders>
            <w:vAlign w:val="center"/>
          </w:tcPr>
          <w:p w14:paraId="50477EA6">
            <w:pPr>
              <w:pStyle w:val="231"/>
              <w:spacing w:before="66" w:beforeAutospacing="0"/>
              <w:ind w:left="0" w:leftChars="0"/>
              <w:jc w:val="center"/>
              <w:rPr>
                <w:rFonts w:ascii="Times New Roman" w:hAnsi="Times New Roman" w:cs="Times New Roman"/>
                <w:sz w:val="18"/>
                <w:szCs w:val="18"/>
              </w:rPr>
            </w:pPr>
            <w:r>
              <w:rPr>
                <w:rFonts w:hint="eastAsia" w:cs="Times New Roman"/>
                <w:sz w:val="18"/>
                <w:szCs w:val="18"/>
              </w:rPr>
              <w:t>监测内容</w:t>
            </w:r>
          </w:p>
        </w:tc>
        <w:tc>
          <w:tcPr>
            <w:tcW w:w="1412" w:type="dxa"/>
            <w:tcBorders>
              <w:top w:val="single" w:color="000000" w:sz="8" w:space="0"/>
              <w:left w:val="single" w:color="000000" w:sz="6" w:space="0"/>
              <w:bottom w:val="single" w:color="000000" w:sz="8" w:space="0"/>
              <w:right w:val="single" w:color="000000" w:sz="6" w:space="0"/>
            </w:tcBorders>
            <w:vAlign w:val="center"/>
          </w:tcPr>
          <w:p w14:paraId="61D2932C">
            <w:pPr>
              <w:pStyle w:val="231"/>
              <w:spacing w:before="66" w:beforeAutospacing="0"/>
              <w:ind w:left="0" w:leftChars="0"/>
              <w:jc w:val="center"/>
              <w:rPr>
                <w:rFonts w:ascii="Times New Roman" w:hAnsi="Times New Roman" w:cs="Times New Roman"/>
                <w:sz w:val="18"/>
                <w:szCs w:val="18"/>
              </w:rPr>
            </w:pPr>
            <w:r>
              <w:rPr>
                <w:rFonts w:hint="eastAsia" w:cs="Times New Roman"/>
                <w:sz w:val="18"/>
                <w:szCs w:val="18"/>
              </w:rPr>
              <w:t>监测方法</w:t>
            </w:r>
          </w:p>
        </w:tc>
        <w:tc>
          <w:tcPr>
            <w:tcW w:w="1562" w:type="dxa"/>
            <w:tcBorders>
              <w:top w:val="single" w:color="000000" w:sz="8" w:space="0"/>
              <w:left w:val="single" w:color="000000" w:sz="6" w:space="0"/>
              <w:bottom w:val="single" w:color="000000" w:sz="8" w:space="0"/>
              <w:right w:val="single" w:color="000000" w:sz="6" w:space="0"/>
            </w:tcBorders>
            <w:vAlign w:val="center"/>
          </w:tcPr>
          <w:p w14:paraId="6664FC43">
            <w:pPr>
              <w:pStyle w:val="231"/>
              <w:spacing w:before="66" w:beforeAutospacing="0"/>
              <w:ind w:left="0" w:leftChars="0"/>
              <w:jc w:val="center"/>
              <w:rPr>
                <w:rFonts w:ascii="Times New Roman" w:hAnsi="Times New Roman" w:cs="Times New Roman"/>
                <w:sz w:val="18"/>
                <w:szCs w:val="18"/>
              </w:rPr>
            </w:pPr>
            <w:r>
              <w:rPr>
                <w:rFonts w:hint="eastAsia" w:cs="Times New Roman"/>
                <w:sz w:val="18"/>
                <w:szCs w:val="18"/>
              </w:rPr>
              <w:t>常用监测仪器</w:t>
            </w:r>
          </w:p>
        </w:tc>
        <w:tc>
          <w:tcPr>
            <w:tcW w:w="2234" w:type="dxa"/>
            <w:tcBorders>
              <w:top w:val="single" w:color="000000" w:sz="8" w:space="0"/>
              <w:left w:val="single" w:color="000000" w:sz="6" w:space="0"/>
              <w:bottom w:val="single" w:color="000000" w:sz="8" w:space="0"/>
              <w:right w:val="single" w:color="000000" w:sz="6" w:space="0"/>
            </w:tcBorders>
          </w:tcPr>
          <w:p w14:paraId="67698A75">
            <w:pPr>
              <w:pStyle w:val="231"/>
              <w:spacing w:before="66" w:beforeAutospacing="0"/>
              <w:ind w:left="0" w:leftChars="0"/>
              <w:jc w:val="center"/>
              <w:rPr>
                <w:rFonts w:hint="eastAsia" w:cs="Times New Roman"/>
                <w:sz w:val="18"/>
                <w:szCs w:val="18"/>
              </w:rPr>
            </w:pPr>
            <w:r>
              <w:rPr>
                <w:rFonts w:hint="eastAsia" w:cs="Times New Roman"/>
                <w:sz w:val="18"/>
                <w:szCs w:val="18"/>
              </w:rPr>
              <w:t>监测频率</w:t>
            </w:r>
          </w:p>
        </w:tc>
        <w:tc>
          <w:tcPr>
            <w:tcW w:w="2266" w:type="dxa"/>
            <w:tcBorders>
              <w:top w:val="single" w:color="000000" w:sz="8" w:space="0"/>
              <w:left w:val="single" w:color="000000" w:sz="6" w:space="0"/>
              <w:bottom w:val="single" w:color="000000" w:sz="8" w:space="0"/>
              <w:right w:val="single" w:color="000000" w:sz="8" w:space="0"/>
            </w:tcBorders>
            <w:vAlign w:val="center"/>
          </w:tcPr>
          <w:p w14:paraId="4B2E8B27">
            <w:pPr>
              <w:pStyle w:val="231"/>
              <w:spacing w:before="66" w:beforeAutospacing="0"/>
              <w:ind w:left="0" w:leftChars="0"/>
              <w:jc w:val="center"/>
              <w:rPr>
                <w:rFonts w:ascii="Times New Roman" w:hAnsi="Times New Roman" w:cs="Times New Roman"/>
                <w:sz w:val="18"/>
                <w:szCs w:val="18"/>
              </w:rPr>
            </w:pPr>
            <w:r>
              <w:rPr>
                <w:rFonts w:hint="eastAsia" w:cs="Times New Roman"/>
                <w:sz w:val="18"/>
                <w:szCs w:val="18"/>
              </w:rPr>
              <w:t>监测方法适用性</w:t>
            </w:r>
          </w:p>
        </w:tc>
      </w:tr>
      <w:tr w14:paraId="5C6E7F3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747" w:type="dxa"/>
            <w:vMerge w:val="restart"/>
            <w:tcBorders>
              <w:top w:val="single" w:color="000000" w:sz="6" w:space="0"/>
              <w:left w:val="single" w:color="000000" w:sz="8" w:space="0"/>
              <w:bottom w:val="single" w:color="000000" w:sz="6" w:space="0"/>
              <w:right w:val="single" w:color="000000" w:sz="6" w:space="0"/>
            </w:tcBorders>
            <w:vAlign w:val="center"/>
          </w:tcPr>
          <w:p w14:paraId="51737FA1">
            <w:pPr>
              <w:pStyle w:val="231"/>
              <w:ind w:left="0" w:leftChars="0"/>
              <w:jc w:val="center"/>
              <w:rPr>
                <w:rFonts w:ascii="Times New Roman" w:hAnsi="Times New Roman" w:cs="Times New Roman"/>
                <w:sz w:val="18"/>
                <w:szCs w:val="18"/>
              </w:rPr>
            </w:pPr>
            <w:r>
              <w:rPr>
                <w:rFonts w:hint="eastAsia" w:cs="Times New Roman"/>
                <w:sz w:val="18"/>
                <w:szCs w:val="18"/>
              </w:rPr>
              <w:t>物理参数</w:t>
            </w:r>
          </w:p>
        </w:tc>
        <w:tc>
          <w:tcPr>
            <w:tcW w:w="1113" w:type="dxa"/>
            <w:tcBorders>
              <w:top w:val="single" w:color="000000" w:sz="6" w:space="0"/>
              <w:left w:val="single" w:color="000000" w:sz="6" w:space="0"/>
              <w:bottom w:val="single" w:color="000000" w:sz="6" w:space="0"/>
              <w:right w:val="single" w:color="000000" w:sz="6" w:space="0"/>
            </w:tcBorders>
            <w:vAlign w:val="center"/>
          </w:tcPr>
          <w:p w14:paraId="56F4257E">
            <w:pPr>
              <w:pStyle w:val="231"/>
              <w:ind w:left="0" w:leftChars="0"/>
              <w:jc w:val="center"/>
              <w:rPr>
                <w:rFonts w:ascii="Times New Roman" w:hAnsi="Times New Roman" w:cs="Times New Roman"/>
                <w:sz w:val="18"/>
                <w:szCs w:val="18"/>
              </w:rPr>
            </w:pPr>
            <w:r>
              <w:rPr>
                <w:rFonts w:hint="eastAsia" w:cs="Times New Roman"/>
                <w:spacing w:val="24"/>
                <w:sz w:val="18"/>
                <w:szCs w:val="18"/>
              </w:rPr>
              <w:t>温湿度</w:t>
            </w:r>
          </w:p>
        </w:tc>
        <w:tc>
          <w:tcPr>
            <w:tcW w:w="1412" w:type="dxa"/>
            <w:tcBorders>
              <w:top w:val="single" w:color="000000" w:sz="6" w:space="0"/>
              <w:left w:val="single" w:color="000000" w:sz="6" w:space="0"/>
              <w:bottom w:val="single" w:color="000000" w:sz="6" w:space="0"/>
              <w:right w:val="single" w:color="000000" w:sz="6" w:space="0"/>
            </w:tcBorders>
            <w:vAlign w:val="center"/>
          </w:tcPr>
          <w:p w14:paraId="6F4F4317">
            <w:pPr>
              <w:pStyle w:val="231"/>
              <w:ind w:left="0" w:leftChars="0"/>
              <w:jc w:val="center"/>
              <w:rPr>
                <w:rFonts w:ascii="Times New Roman" w:hAnsi="Times New Roman" w:cs="Times New Roman"/>
                <w:sz w:val="18"/>
                <w:szCs w:val="18"/>
              </w:rPr>
            </w:pPr>
            <w:r>
              <w:rPr>
                <w:rFonts w:hint="eastAsia" w:cs="Times New Roman"/>
                <w:sz w:val="18"/>
                <w:szCs w:val="18"/>
              </w:rPr>
              <w:t>直接测量</w:t>
            </w:r>
          </w:p>
        </w:tc>
        <w:tc>
          <w:tcPr>
            <w:tcW w:w="1562" w:type="dxa"/>
            <w:tcBorders>
              <w:top w:val="single" w:color="000000" w:sz="6" w:space="0"/>
              <w:left w:val="single" w:color="000000" w:sz="6" w:space="0"/>
              <w:bottom w:val="single" w:color="000000" w:sz="6" w:space="0"/>
              <w:right w:val="single" w:color="000000" w:sz="6" w:space="0"/>
            </w:tcBorders>
            <w:vAlign w:val="center"/>
          </w:tcPr>
          <w:p w14:paraId="4ECDADE9">
            <w:pPr>
              <w:pStyle w:val="231"/>
              <w:ind w:left="0" w:leftChars="0"/>
              <w:jc w:val="center"/>
              <w:rPr>
                <w:rFonts w:ascii="Times New Roman" w:hAnsi="Times New Roman" w:cs="Times New Roman"/>
                <w:sz w:val="18"/>
                <w:szCs w:val="18"/>
              </w:rPr>
            </w:pPr>
            <w:r>
              <w:rPr>
                <w:rFonts w:hint="eastAsia" w:cs="Times New Roman"/>
                <w:sz w:val="18"/>
                <w:szCs w:val="18"/>
              </w:rPr>
              <w:t>温度仪、湿度仪</w:t>
            </w:r>
          </w:p>
        </w:tc>
        <w:tc>
          <w:tcPr>
            <w:tcW w:w="2234" w:type="dxa"/>
            <w:tcBorders>
              <w:top w:val="single" w:color="000000" w:sz="6" w:space="0"/>
              <w:left w:val="single" w:color="000000" w:sz="6" w:space="0"/>
              <w:bottom w:val="single" w:color="000000" w:sz="6" w:space="0"/>
              <w:right w:val="single" w:color="000000" w:sz="6" w:space="0"/>
            </w:tcBorders>
          </w:tcPr>
          <w:p w14:paraId="0E4EA907">
            <w:pPr>
              <w:pStyle w:val="231"/>
              <w:ind w:left="0" w:leftChars="0"/>
              <w:jc w:val="left"/>
              <w:rPr>
                <w:rFonts w:hint="eastAsia" w:cs="Times New Roman"/>
                <w:sz w:val="18"/>
                <w:szCs w:val="18"/>
              </w:rPr>
            </w:pPr>
            <w:r>
              <w:rPr>
                <w:rFonts w:hint="eastAsia" w:cs="Times New Roman"/>
                <w:sz w:val="18"/>
                <w:szCs w:val="18"/>
              </w:rPr>
              <w:t>文物建筑室内外温湿度应每天监测 1 次 - 2 次，对于重点保护区域或对温湿度变化敏感的文物建筑，应增加监测频率，可每小时监测 1 次</w:t>
            </w:r>
          </w:p>
        </w:tc>
        <w:tc>
          <w:tcPr>
            <w:tcW w:w="2266" w:type="dxa"/>
            <w:tcBorders>
              <w:top w:val="single" w:color="000000" w:sz="6" w:space="0"/>
              <w:left w:val="single" w:color="000000" w:sz="6" w:space="0"/>
              <w:bottom w:val="single" w:color="000000" w:sz="6" w:space="0"/>
              <w:right w:val="single" w:color="000000" w:sz="8" w:space="0"/>
            </w:tcBorders>
            <w:vAlign w:val="center"/>
          </w:tcPr>
          <w:p w14:paraId="4395947E">
            <w:pPr>
              <w:pStyle w:val="231"/>
              <w:ind w:left="0" w:leftChars="0"/>
              <w:jc w:val="center"/>
              <w:rPr>
                <w:rFonts w:ascii="Times New Roman" w:hAnsi="Times New Roman" w:cs="Times New Roman"/>
                <w:sz w:val="18"/>
                <w:szCs w:val="18"/>
              </w:rPr>
            </w:pPr>
            <w:r>
              <w:rPr>
                <w:rFonts w:hint="eastAsia" w:cs="Times New Roman"/>
                <w:sz w:val="18"/>
                <w:szCs w:val="18"/>
              </w:rPr>
              <w:t>适用于各种文物建筑</w:t>
            </w:r>
          </w:p>
        </w:tc>
      </w:tr>
      <w:tr w14:paraId="7B7C0D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228" w:hRule="atLeast"/>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16141C5B">
            <w:pPr>
              <w:widowControl/>
              <w:adjustRightInd/>
              <w:spacing w:line="240" w:lineRule="auto"/>
              <w:jc w:val="left"/>
              <w:rPr>
                <w:rFonts w:ascii="Times New Roman" w:hAnsi="Times New Roman"/>
                <w:sz w:val="18"/>
                <w:szCs w:val="18"/>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1C9096B1">
            <w:pPr>
              <w:pStyle w:val="231"/>
              <w:ind w:left="0" w:leftChars="0"/>
              <w:jc w:val="center"/>
              <w:rPr>
                <w:rFonts w:ascii="Times New Roman" w:hAnsi="Times New Roman" w:cs="Times New Roman"/>
                <w:sz w:val="18"/>
                <w:szCs w:val="18"/>
              </w:rPr>
            </w:pPr>
            <w:r>
              <w:rPr>
                <w:rFonts w:hint="eastAsia" w:cs="Times New Roman"/>
                <w:spacing w:val="-2"/>
                <w:sz w:val="18"/>
                <w:szCs w:val="18"/>
              </w:rPr>
              <w:t>振动</w:t>
            </w:r>
          </w:p>
        </w:tc>
        <w:tc>
          <w:tcPr>
            <w:tcW w:w="1412" w:type="dxa"/>
            <w:tcBorders>
              <w:top w:val="single" w:color="000000" w:sz="6" w:space="0"/>
              <w:left w:val="single" w:color="000000" w:sz="6" w:space="0"/>
              <w:bottom w:val="single" w:color="000000" w:sz="6" w:space="0"/>
              <w:right w:val="single" w:color="000000" w:sz="6" w:space="0"/>
            </w:tcBorders>
            <w:vAlign w:val="center"/>
          </w:tcPr>
          <w:p w14:paraId="71F1D0A6">
            <w:pPr>
              <w:pStyle w:val="231"/>
              <w:ind w:left="0" w:leftChars="0"/>
              <w:jc w:val="center"/>
              <w:rPr>
                <w:rFonts w:ascii="Times New Roman" w:hAnsi="Times New Roman" w:cs="Times New Roman"/>
                <w:sz w:val="18"/>
                <w:szCs w:val="18"/>
              </w:rPr>
            </w:pPr>
            <w:r>
              <w:rPr>
                <w:rFonts w:hint="eastAsia" w:cs="Times New Roman"/>
                <w:spacing w:val="-1"/>
                <w:sz w:val="18"/>
                <w:szCs w:val="18"/>
              </w:rPr>
              <w:t>相对测量法、绝对测</w:t>
            </w:r>
            <w:r>
              <w:rPr>
                <w:rFonts w:hint="eastAsia" w:cs="Times New Roman"/>
                <w:sz w:val="18"/>
                <w:szCs w:val="18"/>
              </w:rPr>
              <w:t>量法</w:t>
            </w:r>
          </w:p>
        </w:tc>
        <w:tc>
          <w:tcPr>
            <w:tcW w:w="1562" w:type="dxa"/>
            <w:tcBorders>
              <w:top w:val="single" w:color="000000" w:sz="6" w:space="0"/>
              <w:left w:val="single" w:color="000000" w:sz="6" w:space="0"/>
              <w:bottom w:val="single" w:color="000000" w:sz="6" w:space="0"/>
              <w:right w:val="single" w:color="000000" w:sz="6" w:space="0"/>
            </w:tcBorders>
            <w:vAlign w:val="center"/>
          </w:tcPr>
          <w:p w14:paraId="64DE7407">
            <w:pPr>
              <w:pStyle w:val="231"/>
              <w:ind w:left="0" w:leftChars="0"/>
              <w:jc w:val="center"/>
              <w:rPr>
                <w:rFonts w:ascii="Times New Roman" w:hAnsi="Times New Roman" w:cs="Times New Roman"/>
                <w:sz w:val="18"/>
                <w:szCs w:val="18"/>
              </w:rPr>
            </w:pPr>
            <w:r>
              <w:rPr>
                <w:rFonts w:hint="eastAsia" w:cs="Times New Roman"/>
                <w:sz w:val="18"/>
                <w:szCs w:val="18"/>
              </w:rPr>
              <w:t>测振仪、应变计等</w:t>
            </w:r>
          </w:p>
        </w:tc>
        <w:tc>
          <w:tcPr>
            <w:tcW w:w="2234" w:type="dxa"/>
            <w:tcBorders>
              <w:top w:val="single" w:color="000000" w:sz="6" w:space="0"/>
              <w:left w:val="single" w:color="000000" w:sz="6" w:space="0"/>
              <w:bottom w:val="single" w:color="000000" w:sz="6" w:space="0"/>
              <w:right w:val="single" w:color="000000" w:sz="6" w:space="0"/>
            </w:tcBorders>
          </w:tcPr>
          <w:p w14:paraId="5EA9A746">
            <w:pPr>
              <w:pStyle w:val="231"/>
              <w:ind w:left="0" w:leftChars="0"/>
              <w:jc w:val="center"/>
              <w:rPr>
                <w:rFonts w:hint="eastAsia" w:cs="Times New Roman"/>
                <w:sz w:val="18"/>
                <w:szCs w:val="18"/>
              </w:rPr>
            </w:pPr>
            <w:r>
              <w:rPr>
                <w:rFonts w:hint="eastAsia" w:cs="Times New Roman"/>
                <w:sz w:val="18"/>
                <w:szCs w:val="18"/>
              </w:rPr>
              <w:t>监测频率为每季度</w:t>
            </w:r>
            <w:r>
              <w:rPr>
                <w:rFonts w:cs="Times New Roman"/>
                <w:sz w:val="18"/>
                <w:szCs w:val="18"/>
              </w:rPr>
              <w:t xml:space="preserve"> 1 </w:t>
            </w:r>
            <w:r>
              <w:rPr>
                <w:rFonts w:hint="eastAsia" w:cs="Times New Roman"/>
                <w:sz w:val="18"/>
                <w:szCs w:val="18"/>
              </w:rPr>
              <w:t>次</w:t>
            </w:r>
            <w:r>
              <w:rPr>
                <w:rFonts w:cs="Times New Roman"/>
                <w:sz w:val="18"/>
                <w:szCs w:val="18"/>
              </w:rPr>
              <w:t xml:space="preserve"> - 1 </w:t>
            </w:r>
            <w:r>
              <w:rPr>
                <w:rFonts w:hint="eastAsia" w:cs="Times New Roman"/>
                <w:sz w:val="18"/>
                <w:szCs w:val="18"/>
              </w:rPr>
              <w:t>次。当周边有新的振动源产生或文物建筑出现结构异常时，应增加监测频率，可每周监测</w:t>
            </w:r>
            <w:r>
              <w:rPr>
                <w:rFonts w:cs="Times New Roman"/>
                <w:sz w:val="18"/>
                <w:szCs w:val="18"/>
              </w:rPr>
              <w:t xml:space="preserve"> 1 </w:t>
            </w:r>
            <w:r>
              <w:rPr>
                <w:rFonts w:hint="eastAsia" w:cs="Times New Roman"/>
                <w:sz w:val="18"/>
                <w:szCs w:val="18"/>
              </w:rPr>
              <w:t>次</w:t>
            </w:r>
            <w:r>
              <w:rPr>
                <w:rFonts w:cs="Times New Roman"/>
                <w:sz w:val="18"/>
                <w:szCs w:val="18"/>
              </w:rPr>
              <w:t xml:space="preserve"> - 2 </w:t>
            </w:r>
            <w:r>
              <w:rPr>
                <w:rFonts w:hint="eastAsia" w:cs="Times New Roman"/>
                <w:sz w:val="18"/>
                <w:szCs w:val="18"/>
              </w:rPr>
              <w:t>次。</w:t>
            </w:r>
            <w:r>
              <w:rPr>
                <w:rFonts w:ascii="Times New Roman" w:hAnsi="Times New Roman" w:cs="Times New Roman"/>
                <w:sz w:val="18"/>
                <w:szCs w:val="18"/>
              </w:rPr>
              <w:t>​</w:t>
            </w:r>
          </w:p>
        </w:tc>
        <w:tc>
          <w:tcPr>
            <w:tcW w:w="2266" w:type="dxa"/>
            <w:tcBorders>
              <w:top w:val="single" w:color="000000" w:sz="6" w:space="0"/>
              <w:left w:val="single" w:color="000000" w:sz="6" w:space="0"/>
              <w:bottom w:val="single" w:color="000000" w:sz="6" w:space="0"/>
              <w:right w:val="single" w:color="000000" w:sz="8" w:space="0"/>
            </w:tcBorders>
            <w:vAlign w:val="center"/>
          </w:tcPr>
          <w:p w14:paraId="451616F8">
            <w:pPr>
              <w:pStyle w:val="231"/>
              <w:ind w:left="0" w:leftChars="0"/>
              <w:jc w:val="center"/>
              <w:rPr>
                <w:rFonts w:ascii="Times New Roman" w:hAnsi="Times New Roman" w:cs="Times New Roman"/>
                <w:sz w:val="18"/>
                <w:szCs w:val="18"/>
              </w:rPr>
            </w:pPr>
            <w:r>
              <w:rPr>
                <w:rFonts w:hint="eastAsia" w:cs="Times New Roman"/>
                <w:sz w:val="18"/>
                <w:szCs w:val="18"/>
              </w:rPr>
              <w:t>适用于受振动影响的文物建筑</w:t>
            </w:r>
          </w:p>
        </w:tc>
      </w:tr>
      <w:tr w14:paraId="5A3B3D0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275F76E4">
            <w:pPr>
              <w:widowControl/>
              <w:adjustRightInd/>
              <w:spacing w:line="240" w:lineRule="auto"/>
              <w:jc w:val="left"/>
              <w:rPr>
                <w:rFonts w:ascii="Times New Roman" w:hAnsi="Times New Roman"/>
                <w:sz w:val="18"/>
                <w:szCs w:val="18"/>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1460D6D5">
            <w:pPr>
              <w:pStyle w:val="231"/>
              <w:ind w:left="0" w:leftChars="0"/>
              <w:jc w:val="center"/>
              <w:rPr>
                <w:rFonts w:ascii="Times New Roman" w:hAnsi="Times New Roman" w:cs="Times New Roman"/>
                <w:sz w:val="18"/>
                <w:szCs w:val="18"/>
              </w:rPr>
            </w:pPr>
            <w:r>
              <w:rPr>
                <w:rFonts w:hint="eastAsia" w:cs="Times New Roman"/>
                <w:spacing w:val="-18"/>
                <w:sz w:val="18"/>
                <w:szCs w:val="18"/>
              </w:rPr>
              <w:t>风速、风向</w:t>
            </w:r>
          </w:p>
        </w:tc>
        <w:tc>
          <w:tcPr>
            <w:tcW w:w="1412" w:type="dxa"/>
            <w:tcBorders>
              <w:top w:val="single" w:color="000000" w:sz="6" w:space="0"/>
              <w:left w:val="single" w:color="000000" w:sz="6" w:space="0"/>
              <w:bottom w:val="single" w:color="000000" w:sz="6" w:space="0"/>
              <w:right w:val="single" w:color="000000" w:sz="6" w:space="0"/>
            </w:tcBorders>
            <w:vAlign w:val="center"/>
          </w:tcPr>
          <w:p w14:paraId="621E603A">
            <w:pPr>
              <w:pStyle w:val="231"/>
              <w:ind w:left="0" w:leftChars="0"/>
              <w:jc w:val="center"/>
              <w:rPr>
                <w:rFonts w:ascii="Times New Roman" w:hAnsi="Times New Roman" w:cs="Times New Roman"/>
                <w:sz w:val="18"/>
                <w:szCs w:val="18"/>
              </w:rPr>
            </w:pPr>
            <w:r>
              <w:rPr>
                <w:rFonts w:hint="eastAsia" w:cs="Times New Roman"/>
                <w:sz w:val="18"/>
                <w:szCs w:val="18"/>
              </w:rPr>
              <w:t>直接测量</w:t>
            </w:r>
          </w:p>
        </w:tc>
        <w:tc>
          <w:tcPr>
            <w:tcW w:w="1562" w:type="dxa"/>
            <w:tcBorders>
              <w:top w:val="single" w:color="000000" w:sz="6" w:space="0"/>
              <w:left w:val="single" w:color="000000" w:sz="6" w:space="0"/>
              <w:bottom w:val="single" w:color="000000" w:sz="6" w:space="0"/>
              <w:right w:val="single" w:color="000000" w:sz="6" w:space="0"/>
            </w:tcBorders>
            <w:vAlign w:val="center"/>
          </w:tcPr>
          <w:p w14:paraId="425E6969">
            <w:pPr>
              <w:pStyle w:val="231"/>
              <w:ind w:left="0" w:leftChars="0"/>
              <w:jc w:val="center"/>
              <w:rPr>
                <w:rFonts w:ascii="Times New Roman" w:hAnsi="Times New Roman" w:cs="Times New Roman"/>
                <w:sz w:val="18"/>
                <w:szCs w:val="18"/>
              </w:rPr>
            </w:pPr>
            <w:r>
              <w:rPr>
                <w:rFonts w:hint="eastAsia" w:cs="Times New Roman"/>
                <w:spacing w:val="-2"/>
                <w:sz w:val="18"/>
                <w:szCs w:val="18"/>
              </w:rPr>
              <w:t>风压传感器、风速仪等</w:t>
            </w:r>
          </w:p>
        </w:tc>
        <w:tc>
          <w:tcPr>
            <w:tcW w:w="2234" w:type="dxa"/>
            <w:tcBorders>
              <w:top w:val="single" w:color="000000" w:sz="6" w:space="0"/>
              <w:left w:val="single" w:color="000000" w:sz="6" w:space="0"/>
              <w:bottom w:val="single" w:color="000000" w:sz="6" w:space="0"/>
              <w:right w:val="single" w:color="000000" w:sz="6" w:space="0"/>
            </w:tcBorders>
          </w:tcPr>
          <w:p w14:paraId="15C72512">
            <w:pPr>
              <w:pStyle w:val="231"/>
              <w:ind w:left="0" w:leftChars="0"/>
              <w:jc w:val="center"/>
              <w:rPr>
                <w:rFonts w:hint="eastAsia" w:cs="Times New Roman"/>
                <w:sz w:val="18"/>
                <w:szCs w:val="18"/>
              </w:rPr>
            </w:pPr>
            <w:r>
              <w:rPr>
                <w:rFonts w:hint="eastAsia" w:cs="Times New Roman"/>
                <w:sz w:val="18"/>
                <w:szCs w:val="18"/>
              </w:rPr>
              <w:t>每月监测</w:t>
            </w:r>
            <w:r>
              <w:rPr>
                <w:rFonts w:cs="Times New Roman"/>
                <w:sz w:val="18"/>
                <w:szCs w:val="18"/>
              </w:rPr>
              <w:t xml:space="preserve"> 1 </w:t>
            </w:r>
            <w:r>
              <w:rPr>
                <w:rFonts w:hint="eastAsia" w:cs="Times New Roman"/>
                <w:sz w:val="18"/>
                <w:szCs w:val="18"/>
              </w:rPr>
              <w:t>次</w:t>
            </w:r>
            <w:r>
              <w:rPr>
                <w:rFonts w:cs="Times New Roman"/>
                <w:sz w:val="18"/>
                <w:szCs w:val="18"/>
              </w:rPr>
              <w:t xml:space="preserve"> - 2 </w:t>
            </w:r>
            <w:r>
              <w:rPr>
                <w:rFonts w:hint="eastAsia" w:cs="Times New Roman"/>
                <w:sz w:val="18"/>
                <w:szCs w:val="18"/>
              </w:rPr>
              <w:t>次。</w:t>
            </w:r>
            <w:r>
              <w:rPr>
                <w:rFonts w:ascii="Times New Roman" w:hAnsi="Times New Roman" w:cs="Times New Roman"/>
                <w:sz w:val="18"/>
                <w:szCs w:val="18"/>
              </w:rPr>
              <w:t>​</w:t>
            </w:r>
          </w:p>
        </w:tc>
        <w:tc>
          <w:tcPr>
            <w:tcW w:w="2266" w:type="dxa"/>
            <w:tcBorders>
              <w:top w:val="single" w:color="000000" w:sz="6" w:space="0"/>
              <w:left w:val="single" w:color="000000" w:sz="6" w:space="0"/>
              <w:bottom w:val="single" w:color="000000" w:sz="6" w:space="0"/>
              <w:right w:val="single" w:color="000000" w:sz="8" w:space="0"/>
            </w:tcBorders>
            <w:vAlign w:val="center"/>
          </w:tcPr>
          <w:p w14:paraId="3AFEC0E7">
            <w:pPr>
              <w:pStyle w:val="231"/>
              <w:ind w:left="0" w:leftChars="0"/>
              <w:jc w:val="center"/>
              <w:rPr>
                <w:rFonts w:ascii="Times New Roman" w:hAnsi="Times New Roman" w:cs="Times New Roman"/>
                <w:sz w:val="18"/>
                <w:szCs w:val="18"/>
              </w:rPr>
            </w:pPr>
            <w:r>
              <w:rPr>
                <w:rFonts w:hint="eastAsia" w:cs="Times New Roman"/>
                <w:sz w:val="18"/>
                <w:szCs w:val="18"/>
              </w:rPr>
              <w:t>适用于对风敏感的文物建筑</w:t>
            </w:r>
          </w:p>
        </w:tc>
      </w:tr>
      <w:tr w14:paraId="224838F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0" w:type="auto"/>
            <w:vMerge w:val="restart"/>
            <w:tcBorders>
              <w:top w:val="single" w:color="000000" w:sz="6" w:space="0"/>
              <w:left w:val="single" w:color="000000" w:sz="8" w:space="0"/>
              <w:bottom w:val="single" w:color="000000" w:sz="6" w:space="0"/>
              <w:right w:val="single" w:color="000000" w:sz="6" w:space="0"/>
            </w:tcBorders>
            <w:vAlign w:val="center"/>
          </w:tcPr>
          <w:p w14:paraId="1F9952B3">
            <w:pPr>
              <w:widowControl/>
              <w:adjustRightInd/>
              <w:spacing w:line="240" w:lineRule="auto"/>
              <w:jc w:val="center"/>
              <w:rPr>
                <w:rFonts w:hint="eastAsia" w:ascii="Times New Roman" w:hAnsi="Times New Roman"/>
                <w:sz w:val="18"/>
                <w:szCs w:val="18"/>
              </w:rPr>
            </w:pPr>
            <w:r>
              <w:rPr>
                <w:rFonts w:hint="eastAsia" w:ascii="Times New Roman" w:hAnsi="Times New Roman"/>
                <w:sz w:val="18"/>
                <w:szCs w:val="18"/>
              </w:rPr>
              <w:t>化学参数</w:t>
            </w:r>
          </w:p>
        </w:tc>
        <w:tc>
          <w:tcPr>
            <w:tcW w:w="1113" w:type="dxa"/>
            <w:tcBorders>
              <w:top w:val="single" w:color="000000" w:sz="6" w:space="0"/>
              <w:left w:val="single" w:color="000000" w:sz="6" w:space="0"/>
              <w:bottom w:val="single" w:color="000000" w:sz="6" w:space="0"/>
              <w:right w:val="single" w:color="000000" w:sz="6" w:space="0"/>
            </w:tcBorders>
            <w:vAlign w:val="center"/>
          </w:tcPr>
          <w:p w14:paraId="58065CA4">
            <w:pPr>
              <w:pStyle w:val="231"/>
              <w:ind w:left="0" w:leftChars="0"/>
              <w:jc w:val="center"/>
              <w:rPr>
                <w:rFonts w:ascii="Times New Roman" w:hAnsi="Times New Roman" w:cs="Times New Roman"/>
                <w:sz w:val="18"/>
                <w:szCs w:val="18"/>
              </w:rPr>
            </w:pPr>
            <w:r>
              <w:rPr>
                <w:rFonts w:hint="eastAsia" w:cs="Times New Roman"/>
                <w:sz w:val="18"/>
                <w:szCs w:val="18"/>
              </w:rPr>
              <w:t>地表含水率</w:t>
            </w:r>
          </w:p>
        </w:tc>
        <w:tc>
          <w:tcPr>
            <w:tcW w:w="1412" w:type="dxa"/>
            <w:tcBorders>
              <w:top w:val="single" w:color="000000" w:sz="6" w:space="0"/>
              <w:left w:val="single" w:color="000000" w:sz="6" w:space="0"/>
              <w:bottom w:val="single" w:color="000000" w:sz="6" w:space="0"/>
              <w:right w:val="single" w:color="000000" w:sz="6" w:space="0"/>
            </w:tcBorders>
            <w:vAlign w:val="center"/>
          </w:tcPr>
          <w:p w14:paraId="071CE197">
            <w:pPr>
              <w:pStyle w:val="231"/>
              <w:ind w:left="0" w:leftChars="0"/>
              <w:jc w:val="center"/>
              <w:rPr>
                <w:rFonts w:ascii="Times New Roman" w:hAnsi="Times New Roman" w:cs="Times New Roman"/>
                <w:sz w:val="18"/>
                <w:szCs w:val="18"/>
              </w:rPr>
            </w:pPr>
            <w:r>
              <w:rPr>
                <w:rFonts w:hint="eastAsia" w:cs="Times New Roman"/>
                <w:sz w:val="18"/>
                <w:szCs w:val="18"/>
              </w:rPr>
              <w:t>直接测量</w:t>
            </w:r>
          </w:p>
        </w:tc>
        <w:tc>
          <w:tcPr>
            <w:tcW w:w="1562" w:type="dxa"/>
            <w:tcBorders>
              <w:top w:val="single" w:color="000000" w:sz="6" w:space="0"/>
              <w:left w:val="single" w:color="000000" w:sz="6" w:space="0"/>
              <w:bottom w:val="single" w:color="000000" w:sz="6" w:space="0"/>
              <w:right w:val="single" w:color="000000" w:sz="6" w:space="0"/>
            </w:tcBorders>
            <w:vAlign w:val="center"/>
          </w:tcPr>
          <w:p w14:paraId="7A070171">
            <w:pPr>
              <w:pStyle w:val="231"/>
              <w:ind w:left="117" w:leftChars="0"/>
              <w:jc w:val="center"/>
              <w:rPr>
                <w:rFonts w:ascii="Times New Roman" w:hAnsi="Times New Roman" w:cs="Times New Roman"/>
                <w:sz w:val="18"/>
                <w:szCs w:val="18"/>
              </w:rPr>
            </w:pPr>
            <w:r>
              <w:rPr>
                <w:rFonts w:hint="eastAsia" w:cs="Times New Roman"/>
                <w:sz w:val="18"/>
                <w:szCs w:val="18"/>
              </w:rPr>
              <w:t>土壤湿度传感器</w:t>
            </w:r>
          </w:p>
        </w:tc>
        <w:tc>
          <w:tcPr>
            <w:tcW w:w="2234" w:type="dxa"/>
            <w:tcBorders>
              <w:top w:val="single" w:color="000000" w:sz="6" w:space="0"/>
              <w:left w:val="single" w:color="000000" w:sz="6" w:space="0"/>
              <w:bottom w:val="single" w:color="000000" w:sz="6" w:space="0"/>
              <w:right w:val="single" w:color="000000" w:sz="6" w:space="0"/>
            </w:tcBorders>
          </w:tcPr>
          <w:p w14:paraId="73038B4C">
            <w:pPr>
              <w:pStyle w:val="231"/>
              <w:ind w:left="0" w:leftChars="0"/>
              <w:jc w:val="center"/>
              <w:rPr>
                <w:rFonts w:hint="eastAsia" w:cs="Times New Roman"/>
                <w:sz w:val="18"/>
                <w:szCs w:val="18"/>
              </w:rPr>
            </w:pPr>
            <w:r>
              <w:rPr>
                <w:rFonts w:hint="eastAsia" w:cs="Times New Roman"/>
                <w:sz w:val="18"/>
                <w:szCs w:val="18"/>
              </w:rPr>
              <w:t>每月监测</w:t>
            </w:r>
            <w:r>
              <w:rPr>
                <w:rFonts w:cs="Times New Roman"/>
                <w:sz w:val="18"/>
                <w:szCs w:val="18"/>
              </w:rPr>
              <w:t xml:space="preserve"> 1 </w:t>
            </w:r>
            <w:r>
              <w:rPr>
                <w:rFonts w:hint="eastAsia" w:cs="Times New Roman"/>
                <w:sz w:val="18"/>
                <w:szCs w:val="18"/>
              </w:rPr>
              <w:t>次</w:t>
            </w:r>
            <w:r>
              <w:rPr>
                <w:rFonts w:cs="Times New Roman"/>
                <w:sz w:val="18"/>
                <w:szCs w:val="18"/>
              </w:rPr>
              <w:t xml:space="preserve"> - 2 </w:t>
            </w:r>
            <w:r>
              <w:rPr>
                <w:rFonts w:hint="eastAsia" w:cs="Times New Roman"/>
                <w:sz w:val="18"/>
                <w:szCs w:val="18"/>
              </w:rPr>
              <w:t>次。</w:t>
            </w:r>
            <w:r>
              <w:rPr>
                <w:rFonts w:ascii="Times New Roman" w:hAnsi="Times New Roman" w:cs="Times New Roman"/>
                <w:sz w:val="18"/>
                <w:szCs w:val="18"/>
              </w:rPr>
              <w:t>​</w:t>
            </w:r>
          </w:p>
        </w:tc>
        <w:tc>
          <w:tcPr>
            <w:tcW w:w="2266" w:type="dxa"/>
            <w:tcBorders>
              <w:top w:val="single" w:color="000000" w:sz="6" w:space="0"/>
              <w:left w:val="single" w:color="000000" w:sz="6" w:space="0"/>
              <w:bottom w:val="single" w:color="000000" w:sz="6" w:space="0"/>
              <w:right w:val="single" w:color="000000" w:sz="8" w:space="0"/>
            </w:tcBorders>
            <w:vAlign w:val="center"/>
          </w:tcPr>
          <w:p w14:paraId="79CF56F7">
            <w:pPr>
              <w:pStyle w:val="231"/>
              <w:ind w:left="0" w:leftChars="0"/>
              <w:jc w:val="center"/>
              <w:rPr>
                <w:rFonts w:ascii="Times New Roman" w:hAnsi="Times New Roman" w:cs="Times New Roman"/>
                <w:sz w:val="18"/>
                <w:szCs w:val="18"/>
              </w:rPr>
            </w:pPr>
            <w:r>
              <w:rPr>
                <w:rFonts w:hint="eastAsia" w:cs="Times New Roman"/>
                <w:sz w:val="18"/>
                <w:szCs w:val="18"/>
              </w:rPr>
              <w:t>适用于受水环境影响的文物建筑</w:t>
            </w:r>
          </w:p>
        </w:tc>
      </w:tr>
      <w:tr w14:paraId="064AD8F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251" w:hRule="atLeast"/>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47BD4F17">
            <w:pPr>
              <w:widowControl/>
              <w:adjustRightInd/>
              <w:spacing w:line="240" w:lineRule="auto"/>
              <w:jc w:val="left"/>
              <w:rPr>
                <w:rFonts w:ascii="Times New Roman" w:hAnsi="Times New Roman"/>
                <w:sz w:val="18"/>
                <w:szCs w:val="18"/>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44900184">
            <w:pPr>
              <w:pStyle w:val="231"/>
              <w:ind w:left="0" w:leftChars="0"/>
              <w:jc w:val="center"/>
              <w:rPr>
                <w:rFonts w:ascii="Times New Roman" w:hAnsi="Times New Roman" w:cs="Times New Roman"/>
                <w:sz w:val="18"/>
                <w:szCs w:val="18"/>
              </w:rPr>
            </w:pPr>
            <w:r>
              <w:rPr>
                <w:rFonts w:hint="eastAsia" w:cs="Times New Roman"/>
                <w:sz w:val="18"/>
                <w:szCs w:val="18"/>
              </w:rPr>
              <w:t>酸雨</w:t>
            </w:r>
          </w:p>
        </w:tc>
        <w:tc>
          <w:tcPr>
            <w:tcW w:w="1412" w:type="dxa"/>
            <w:tcBorders>
              <w:top w:val="single" w:color="000000" w:sz="6" w:space="0"/>
              <w:left w:val="single" w:color="000000" w:sz="6" w:space="0"/>
              <w:bottom w:val="single" w:color="000000" w:sz="6" w:space="0"/>
              <w:right w:val="single" w:color="000000" w:sz="6" w:space="0"/>
            </w:tcBorders>
            <w:vAlign w:val="center"/>
          </w:tcPr>
          <w:p w14:paraId="63970ED3">
            <w:pPr>
              <w:pStyle w:val="231"/>
              <w:ind w:left="0" w:leftChars="0"/>
              <w:jc w:val="center"/>
              <w:rPr>
                <w:rFonts w:ascii="Times New Roman" w:hAnsi="Times New Roman" w:cs="Times New Roman"/>
                <w:sz w:val="18"/>
                <w:szCs w:val="18"/>
              </w:rPr>
            </w:pPr>
            <w:r>
              <w:rPr>
                <w:rFonts w:hint="eastAsia" w:cs="Times New Roman"/>
                <w:sz w:val="18"/>
                <w:szCs w:val="18"/>
              </w:rPr>
              <w:t>直接测量</w:t>
            </w:r>
          </w:p>
        </w:tc>
        <w:tc>
          <w:tcPr>
            <w:tcW w:w="1562" w:type="dxa"/>
            <w:tcBorders>
              <w:top w:val="single" w:color="000000" w:sz="6" w:space="0"/>
              <w:left w:val="single" w:color="000000" w:sz="6" w:space="0"/>
              <w:bottom w:val="single" w:color="000000" w:sz="6" w:space="0"/>
              <w:right w:val="single" w:color="000000" w:sz="6" w:space="0"/>
            </w:tcBorders>
            <w:vAlign w:val="center"/>
          </w:tcPr>
          <w:p w14:paraId="3520A7BE">
            <w:pPr>
              <w:pStyle w:val="231"/>
              <w:ind w:left="117" w:leftChars="0"/>
              <w:jc w:val="center"/>
              <w:rPr>
                <w:rFonts w:ascii="Times New Roman" w:hAnsi="Times New Roman" w:cs="Times New Roman"/>
                <w:sz w:val="18"/>
                <w:szCs w:val="18"/>
              </w:rPr>
            </w:pPr>
            <w:r>
              <w:rPr>
                <w:rFonts w:hint="eastAsia" w:cs="Times New Roman"/>
                <w:sz w:val="18"/>
                <w:szCs w:val="18"/>
              </w:rPr>
              <w:t>酸雨监测仪</w:t>
            </w:r>
          </w:p>
        </w:tc>
        <w:tc>
          <w:tcPr>
            <w:tcW w:w="2234" w:type="dxa"/>
            <w:tcBorders>
              <w:top w:val="single" w:color="000000" w:sz="6" w:space="0"/>
              <w:left w:val="single" w:color="000000" w:sz="6" w:space="0"/>
              <w:bottom w:val="single" w:color="000000" w:sz="6" w:space="0"/>
              <w:right w:val="single" w:color="000000" w:sz="6" w:space="0"/>
            </w:tcBorders>
          </w:tcPr>
          <w:p w14:paraId="2E0506A5">
            <w:pPr>
              <w:jc w:val="center"/>
              <w:rPr>
                <w:rFonts w:hint="eastAsia" w:ascii="Times New Roman" w:hAnsi="Times New Roman"/>
                <w:sz w:val="18"/>
                <w:szCs w:val="18"/>
              </w:rPr>
            </w:pPr>
            <w:r>
              <w:rPr>
                <w:rFonts w:hint="eastAsia" w:ascii="Times New Roman" w:hAnsi="Times New Roman"/>
                <w:sz w:val="18"/>
                <w:szCs w:val="18"/>
              </w:rPr>
              <w:t>监测频率为实时监测</w:t>
            </w:r>
          </w:p>
        </w:tc>
        <w:tc>
          <w:tcPr>
            <w:tcW w:w="2266" w:type="dxa"/>
            <w:tcBorders>
              <w:top w:val="single" w:color="000000" w:sz="6" w:space="0"/>
              <w:left w:val="single" w:color="000000" w:sz="6" w:space="0"/>
              <w:bottom w:val="single" w:color="000000" w:sz="6" w:space="0"/>
              <w:right w:val="single" w:color="000000" w:sz="8" w:space="0"/>
            </w:tcBorders>
            <w:vAlign w:val="center"/>
          </w:tcPr>
          <w:p w14:paraId="40CFFDDD">
            <w:pPr>
              <w:jc w:val="center"/>
              <w:rPr>
                <w:rFonts w:ascii="Times New Roman" w:hAnsi="Times New Roman"/>
                <w:sz w:val="18"/>
                <w:szCs w:val="18"/>
              </w:rPr>
            </w:pPr>
            <w:r>
              <w:rPr>
                <w:rFonts w:hint="eastAsia" w:ascii="Times New Roman" w:hAnsi="Times New Roman"/>
                <w:sz w:val="18"/>
                <w:szCs w:val="18"/>
              </w:rPr>
              <w:t>适用于石窟等文物</w:t>
            </w:r>
          </w:p>
        </w:tc>
      </w:tr>
      <w:tr w14:paraId="5FB28AE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15" w:hRule="atLeast"/>
          <w:jc w:val="center"/>
        </w:trPr>
        <w:tc>
          <w:tcPr>
            <w:tcW w:w="0" w:type="auto"/>
            <w:vMerge w:val="continue"/>
            <w:tcBorders>
              <w:top w:val="single" w:color="000000" w:sz="6" w:space="0"/>
              <w:left w:val="single" w:color="000000" w:sz="8" w:space="0"/>
              <w:bottom w:val="single" w:color="000000" w:sz="6" w:space="0"/>
              <w:right w:val="single" w:color="000000" w:sz="6" w:space="0"/>
            </w:tcBorders>
            <w:vAlign w:val="center"/>
          </w:tcPr>
          <w:p w14:paraId="6E246B9F">
            <w:pPr>
              <w:widowControl/>
              <w:adjustRightInd/>
              <w:spacing w:line="240" w:lineRule="auto"/>
              <w:jc w:val="left"/>
              <w:rPr>
                <w:rFonts w:ascii="Times New Roman" w:hAnsi="Times New Roman"/>
                <w:sz w:val="18"/>
                <w:szCs w:val="18"/>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0641996B">
            <w:pPr>
              <w:pStyle w:val="231"/>
              <w:ind w:left="0" w:leftChars="0"/>
              <w:jc w:val="center"/>
              <w:rPr>
                <w:rFonts w:ascii="Times New Roman" w:hAnsi="Times New Roman" w:cs="Times New Roman"/>
                <w:sz w:val="18"/>
                <w:szCs w:val="18"/>
              </w:rPr>
            </w:pPr>
            <w:r>
              <w:rPr>
                <w:rFonts w:cs="Times New Roman"/>
                <w:sz w:val="18"/>
                <w:szCs w:val="18"/>
              </w:rPr>
              <w:t>空气质量（粉尘、污染物</w:t>
            </w:r>
          </w:p>
        </w:tc>
        <w:tc>
          <w:tcPr>
            <w:tcW w:w="1412" w:type="dxa"/>
            <w:tcBorders>
              <w:top w:val="single" w:color="000000" w:sz="6" w:space="0"/>
              <w:left w:val="single" w:color="000000" w:sz="6" w:space="0"/>
              <w:bottom w:val="single" w:color="000000" w:sz="6" w:space="0"/>
              <w:right w:val="single" w:color="000000" w:sz="6" w:space="0"/>
            </w:tcBorders>
            <w:vAlign w:val="center"/>
          </w:tcPr>
          <w:p w14:paraId="1DA74BA8">
            <w:pPr>
              <w:pStyle w:val="231"/>
              <w:ind w:left="0" w:leftChars="0"/>
              <w:jc w:val="center"/>
              <w:rPr>
                <w:rFonts w:ascii="Times New Roman" w:hAnsi="Times New Roman" w:cs="Times New Roman"/>
                <w:sz w:val="18"/>
                <w:szCs w:val="18"/>
              </w:rPr>
            </w:pPr>
            <w:r>
              <w:rPr>
                <w:rFonts w:hint="eastAsia" w:cs="Times New Roman"/>
                <w:sz w:val="18"/>
                <w:szCs w:val="18"/>
              </w:rPr>
              <w:t>大气质量监测方法</w:t>
            </w:r>
          </w:p>
        </w:tc>
        <w:tc>
          <w:tcPr>
            <w:tcW w:w="1562" w:type="dxa"/>
            <w:tcBorders>
              <w:top w:val="single" w:color="000000" w:sz="6" w:space="0"/>
              <w:left w:val="single" w:color="000000" w:sz="6" w:space="0"/>
              <w:bottom w:val="single" w:color="000000" w:sz="6" w:space="0"/>
              <w:right w:val="single" w:color="000000" w:sz="6" w:space="0"/>
            </w:tcBorders>
            <w:vAlign w:val="center"/>
          </w:tcPr>
          <w:p w14:paraId="360E1ED5">
            <w:pPr>
              <w:pStyle w:val="231"/>
              <w:ind w:left="0" w:leftChars="0"/>
              <w:jc w:val="center"/>
              <w:rPr>
                <w:rFonts w:ascii="Times New Roman" w:hAnsi="Times New Roman" w:cs="Times New Roman"/>
                <w:sz w:val="18"/>
                <w:szCs w:val="18"/>
              </w:rPr>
            </w:pPr>
            <w:r>
              <w:rPr>
                <w:rFonts w:hint="eastAsia" w:cs="Times New Roman"/>
                <w:sz w:val="18"/>
                <w:szCs w:val="18"/>
              </w:rPr>
              <w:t>空气质量监测仪</w:t>
            </w:r>
          </w:p>
        </w:tc>
        <w:tc>
          <w:tcPr>
            <w:tcW w:w="2234" w:type="dxa"/>
            <w:tcBorders>
              <w:top w:val="single" w:color="000000" w:sz="6" w:space="0"/>
              <w:left w:val="single" w:color="000000" w:sz="6" w:space="0"/>
              <w:bottom w:val="single" w:color="000000" w:sz="6" w:space="0"/>
              <w:right w:val="single" w:color="000000" w:sz="6" w:space="0"/>
            </w:tcBorders>
          </w:tcPr>
          <w:p w14:paraId="5A0EE957">
            <w:pPr>
              <w:pStyle w:val="231"/>
              <w:ind w:left="0" w:leftChars="0"/>
              <w:jc w:val="center"/>
              <w:rPr>
                <w:rFonts w:hint="eastAsia" w:cs="Times New Roman"/>
                <w:sz w:val="18"/>
                <w:szCs w:val="18"/>
              </w:rPr>
            </w:pPr>
            <w:r>
              <w:rPr>
                <w:rFonts w:hint="eastAsia" w:cs="Times New Roman"/>
                <w:sz w:val="18"/>
                <w:szCs w:val="18"/>
              </w:rPr>
              <w:t>监测频率为每周</w:t>
            </w:r>
            <w:r>
              <w:rPr>
                <w:rFonts w:cs="Times New Roman"/>
                <w:sz w:val="18"/>
                <w:szCs w:val="18"/>
              </w:rPr>
              <w:t xml:space="preserve"> 1 </w:t>
            </w:r>
            <w:r>
              <w:rPr>
                <w:rFonts w:hint="eastAsia" w:cs="Times New Roman"/>
                <w:sz w:val="18"/>
                <w:szCs w:val="18"/>
              </w:rPr>
              <w:t>次</w:t>
            </w:r>
            <w:r>
              <w:rPr>
                <w:rFonts w:cs="Times New Roman"/>
                <w:sz w:val="18"/>
                <w:szCs w:val="18"/>
              </w:rPr>
              <w:t xml:space="preserve"> - 2 </w:t>
            </w:r>
            <w:r>
              <w:rPr>
                <w:rFonts w:hint="eastAsia" w:cs="Times New Roman"/>
                <w:sz w:val="18"/>
                <w:szCs w:val="18"/>
              </w:rPr>
              <w:t>次。对于周边环境空气质量较差或文物建筑对空气污染较为敏感的情况，应增加监测频率，可每天监测</w:t>
            </w:r>
            <w:r>
              <w:rPr>
                <w:rFonts w:cs="Times New Roman"/>
                <w:sz w:val="18"/>
                <w:szCs w:val="18"/>
              </w:rPr>
              <w:t xml:space="preserve"> 1 </w:t>
            </w:r>
            <w:r>
              <w:rPr>
                <w:rFonts w:hint="eastAsia" w:cs="Times New Roman"/>
                <w:sz w:val="18"/>
                <w:szCs w:val="18"/>
              </w:rPr>
              <w:t>次。</w:t>
            </w:r>
            <w:r>
              <w:rPr>
                <w:rFonts w:ascii="Times New Roman" w:hAnsi="Times New Roman" w:cs="Times New Roman"/>
                <w:sz w:val="18"/>
                <w:szCs w:val="18"/>
              </w:rPr>
              <w:t>​</w:t>
            </w:r>
          </w:p>
        </w:tc>
        <w:tc>
          <w:tcPr>
            <w:tcW w:w="2266" w:type="dxa"/>
            <w:tcBorders>
              <w:top w:val="single" w:color="000000" w:sz="6" w:space="0"/>
              <w:left w:val="single" w:color="000000" w:sz="6" w:space="0"/>
              <w:bottom w:val="single" w:color="000000" w:sz="6" w:space="0"/>
              <w:right w:val="single" w:color="000000" w:sz="8" w:space="0"/>
            </w:tcBorders>
            <w:vAlign w:val="center"/>
          </w:tcPr>
          <w:p w14:paraId="56C1B110">
            <w:pPr>
              <w:pStyle w:val="231"/>
              <w:ind w:left="0" w:leftChars="0"/>
              <w:jc w:val="center"/>
              <w:rPr>
                <w:rFonts w:ascii="Times New Roman" w:hAnsi="Times New Roman" w:cs="Times New Roman"/>
                <w:sz w:val="18"/>
                <w:szCs w:val="18"/>
              </w:rPr>
            </w:pPr>
            <w:r>
              <w:rPr>
                <w:rFonts w:hint="eastAsia" w:cs="Times New Roman"/>
                <w:sz w:val="18"/>
                <w:szCs w:val="18"/>
              </w:rPr>
              <w:t>适用于大气环境影响的文物建筑</w:t>
            </w:r>
          </w:p>
        </w:tc>
      </w:tr>
      <w:tr w14:paraId="36C0BF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15" w:hRule="atLeast"/>
          <w:jc w:val="center"/>
        </w:trPr>
        <w:tc>
          <w:tcPr>
            <w:tcW w:w="0" w:type="auto"/>
            <w:tcBorders>
              <w:top w:val="single" w:color="000000" w:sz="6" w:space="0"/>
              <w:left w:val="single" w:color="000000" w:sz="8" w:space="0"/>
              <w:bottom w:val="single" w:color="000000" w:sz="6" w:space="0"/>
              <w:right w:val="single" w:color="000000" w:sz="6" w:space="0"/>
            </w:tcBorders>
            <w:vAlign w:val="center"/>
          </w:tcPr>
          <w:p w14:paraId="559A70EA">
            <w:pPr>
              <w:widowControl/>
              <w:adjustRightInd/>
              <w:spacing w:line="240" w:lineRule="auto"/>
              <w:jc w:val="center"/>
              <w:rPr>
                <w:rFonts w:hint="eastAsia" w:ascii="Times New Roman" w:hAnsi="Times New Roman"/>
                <w:sz w:val="18"/>
                <w:szCs w:val="18"/>
              </w:rPr>
            </w:pPr>
            <w:r>
              <w:rPr>
                <w:rFonts w:hint="eastAsia" w:ascii="Times New Roman" w:hAnsi="Times New Roman"/>
                <w:sz w:val="18"/>
                <w:szCs w:val="18"/>
              </w:rPr>
              <w:t>生物参数</w:t>
            </w:r>
          </w:p>
        </w:tc>
        <w:tc>
          <w:tcPr>
            <w:tcW w:w="1113" w:type="dxa"/>
            <w:tcBorders>
              <w:top w:val="single" w:color="000000" w:sz="6" w:space="0"/>
              <w:left w:val="single" w:color="000000" w:sz="6" w:space="0"/>
              <w:bottom w:val="single" w:color="000000" w:sz="6" w:space="0"/>
              <w:right w:val="single" w:color="000000" w:sz="6" w:space="0"/>
            </w:tcBorders>
            <w:vAlign w:val="center"/>
          </w:tcPr>
          <w:p w14:paraId="20EA9CDF">
            <w:pPr>
              <w:pStyle w:val="231"/>
              <w:ind w:left="0" w:leftChars="0"/>
              <w:jc w:val="center"/>
              <w:rPr>
                <w:rFonts w:hint="eastAsia" w:cs="Times New Roman"/>
                <w:sz w:val="18"/>
                <w:szCs w:val="18"/>
              </w:rPr>
            </w:pPr>
            <w:r>
              <w:rPr>
                <w:rFonts w:hint="eastAsia" w:cs="Times New Roman"/>
                <w:sz w:val="18"/>
                <w:szCs w:val="18"/>
              </w:rPr>
              <w:t>微生物、虫害、鼠害等</w:t>
            </w:r>
          </w:p>
        </w:tc>
        <w:tc>
          <w:tcPr>
            <w:tcW w:w="1412" w:type="dxa"/>
            <w:tcBorders>
              <w:top w:val="single" w:color="000000" w:sz="6" w:space="0"/>
              <w:left w:val="single" w:color="000000" w:sz="6" w:space="0"/>
              <w:bottom w:val="single" w:color="000000" w:sz="6" w:space="0"/>
              <w:right w:val="single" w:color="000000" w:sz="6" w:space="0"/>
            </w:tcBorders>
            <w:vAlign w:val="center"/>
          </w:tcPr>
          <w:p w14:paraId="6390E503">
            <w:pPr>
              <w:pStyle w:val="231"/>
              <w:ind w:left="0" w:leftChars="0"/>
              <w:jc w:val="center"/>
              <w:rPr>
                <w:rFonts w:hint="eastAsia" w:cs="Times New Roman"/>
                <w:sz w:val="18"/>
                <w:szCs w:val="18"/>
              </w:rPr>
            </w:pPr>
            <w:r>
              <w:rPr>
                <w:rFonts w:hint="eastAsia" w:cs="Times New Roman"/>
                <w:sz w:val="18"/>
                <w:szCs w:val="18"/>
              </w:rPr>
              <w:t>直接测量</w:t>
            </w:r>
          </w:p>
        </w:tc>
        <w:tc>
          <w:tcPr>
            <w:tcW w:w="1562" w:type="dxa"/>
            <w:tcBorders>
              <w:top w:val="single" w:color="000000" w:sz="6" w:space="0"/>
              <w:left w:val="single" w:color="000000" w:sz="6" w:space="0"/>
              <w:bottom w:val="single" w:color="000000" w:sz="6" w:space="0"/>
              <w:right w:val="single" w:color="000000" w:sz="6" w:space="0"/>
            </w:tcBorders>
            <w:vAlign w:val="center"/>
          </w:tcPr>
          <w:p w14:paraId="48AE814D">
            <w:pPr>
              <w:pStyle w:val="231"/>
              <w:ind w:left="0" w:leftChars="0"/>
              <w:jc w:val="center"/>
              <w:rPr>
                <w:rFonts w:hint="eastAsia" w:cs="Times New Roman"/>
                <w:sz w:val="18"/>
                <w:szCs w:val="18"/>
              </w:rPr>
            </w:pPr>
            <w:r>
              <w:rPr>
                <w:rFonts w:hint="eastAsia" w:cs="Times New Roman"/>
                <w:sz w:val="18"/>
                <w:szCs w:val="18"/>
              </w:rPr>
              <w:t>传感器、摄像头</w:t>
            </w:r>
          </w:p>
        </w:tc>
        <w:tc>
          <w:tcPr>
            <w:tcW w:w="2234" w:type="dxa"/>
            <w:tcBorders>
              <w:top w:val="single" w:color="000000" w:sz="6" w:space="0"/>
              <w:left w:val="single" w:color="000000" w:sz="6" w:space="0"/>
              <w:bottom w:val="single" w:color="000000" w:sz="6" w:space="0"/>
              <w:right w:val="single" w:color="000000" w:sz="6" w:space="0"/>
            </w:tcBorders>
          </w:tcPr>
          <w:p w14:paraId="5B52DF2D">
            <w:pPr>
              <w:pStyle w:val="231"/>
              <w:ind w:left="0" w:leftChars="0"/>
              <w:jc w:val="center"/>
              <w:rPr>
                <w:rFonts w:hint="eastAsia" w:cs="Times New Roman"/>
                <w:sz w:val="18"/>
                <w:szCs w:val="18"/>
              </w:rPr>
            </w:pPr>
            <w:r>
              <w:rPr>
                <w:rFonts w:hint="eastAsia" w:cs="Times New Roman"/>
                <w:sz w:val="18"/>
                <w:szCs w:val="18"/>
              </w:rPr>
              <w:t>生物危害监测应定期进行，对于存在生物危害风险的文物建筑，每月巡查 1 次 - 2 次</w:t>
            </w:r>
          </w:p>
        </w:tc>
        <w:tc>
          <w:tcPr>
            <w:tcW w:w="2266" w:type="dxa"/>
            <w:tcBorders>
              <w:top w:val="single" w:color="000000" w:sz="6" w:space="0"/>
              <w:left w:val="single" w:color="000000" w:sz="6" w:space="0"/>
              <w:bottom w:val="single" w:color="000000" w:sz="6" w:space="0"/>
              <w:right w:val="single" w:color="000000" w:sz="8" w:space="0"/>
            </w:tcBorders>
            <w:vAlign w:val="center"/>
          </w:tcPr>
          <w:p w14:paraId="69A33F50">
            <w:pPr>
              <w:pStyle w:val="231"/>
              <w:ind w:left="0" w:leftChars="0"/>
              <w:jc w:val="center"/>
              <w:rPr>
                <w:rFonts w:hint="eastAsia" w:cs="Times New Roman"/>
                <w:sz w:val="18"/>
                <w:szCs w:val="18"/>
              </w:rPr>
            </w:pPr>
            <w:r>
              <w:rPr>
                <w:rFonts w:hint="eastAsia" w:cs="Times New Roman"/>
                <w:sz w:val="18"/>
                <w:szCs w:val="18"/>
              </w:rPr>
              <w:t>适用于木结构等文物</w:t>
            </w:r>
          </w:p>
        </w:tc>
      </w:tr>
    </w:tbl>
    <w:p w14:paraId="4745C904">
      <w:pPr>
        <w:pStyle w:val="57"/>
        <w:ind w:firstLine="420"/>
        <w:rPr>
          <w:rFonts w:hint="eastAsia"/>
        </w:rPr>
      </w:pPr>
    </w:p>
    <w:p w14:paraId="52C407F1">
      <w:pPr>
        <w:pStyle w:val="57"/>
        <w:ind w:firstLine="420"/>
        <w:rPr>
          <w:rFonts w:hint="eastAsia"/>
        </w:rPr>
      </w:pPr>
    </w:p>
    <w:p w14:paraId="5000B63B">
      <w:pPr>
        <w:pStyle w:val="57"/>
        <w:ind w:firstLine="420"/>
        <w:sectPr>
          <w:pgSz w:w="11906" w:h="16838"/>
          <w:pgMar w:top="1928" w:right="1134" w:bottom="1134" w:left="1134" w:header="1418" w:footer="1134" w:gutter="284"/>
          <w:cols w:space="425" w:num="1"/>
          <w:formProt w:val="0"/>
          <w:docGrid w:type="lines" w:linePitch="312" w:charSpace="0"/>
        </w:sectPr>
      </w:pPr>
    </w:p>
    <w:p w14:paraId="184D8FF8">
      <w:pPr>
        <w:pStyle w:val="199"/>
        <w:rPr>
          <w:rFonts w:hint="eastAsia"/>
          <w:vanish w:val="0"/>
        </w:rPr>
      </w:pPr>
    </w:p>
    <w:p w14:paraId="1619A550">
      <w:pPr>
        <w:pStyle w:val="200"/>
        <w:rPr>
          <w:rFonts w:hint="eastAsia"/>
          <w:vanish w:val="0"/>
        </w:rPr>
      </w:pPr>
    </w:p>
    <w:p w14:paraId="21220A94">
      <w:pPr>
        <w:pStyle w:val="77"/>
        <w:spacing w:after="156"/>
        <w:rPr>
          <w:rFonts w:hint="eastAsia"/>
        </w:rPr>
      </w:pPr>
      <w:r>
        <w:br w:type="textWrapping"/>
      </w:r>
      <w:r>
        <w:rPr>
          <w:rFonts w:hint="eastAsia"/>
        </w:rPr>
        <w:t>（资料性）</w:t>
      </w:r>
      <w:r>
        <w:br w:type="textWrapping"/>
      </w:r>
      <w:bookmarkStart w:id="48" w:name="_Hlk195202510"/>
      <w:r>
        <w:rPr>
          <w:rFonts w:hint="eastAsia"/>
        </w:rPr>
        <w:t>文物建筑预防性保护环境监测报告</w:t>
      </w:r>
      <w:bookmarkEnd w:id="48"/>
      <w:r>
        <w:rPr>
          <w:rFonts w:hint="eastAsia"/>
        </w:rPr>
        <w:t>示例</w:t>
      </w:r>
    </w:p>
    <w:p w14:paraId="16E28365">
      <w:pPr>
        <w:pStyle w:val="57"/>
        <w:ind w:firstLine="420"/>
        <w:rPr>
          <w:rFonts w:hint="eastAsia"/>
        </w:rPr>
      </w:pPr>
      <w:r>
        <w:rPr>
          <w:rFonts w:hint="eastAsia"/>
        </w:rPr>
        <w:t>文物建筑预防性保护环境检测报告模版示例如下：</w:t>
      </w:r>
    </w:p>
    <w:p w14:paraId="06E3AD91">
      <w:pPr>
        <w:widowControl/>
        <w:autoSpaceDE w:val="0"/>
        <w:autoSpaceDN w:val="0"/>
        <w:adjustRightInd/>
        <w:spacing w:line="240" w:lineRule="auto"/>
        <w:jc w:val="center"/>
        <w:rPr>
          <w:rFonts w:ascii="黑体" w:hAnsi="黑体" w:eastAsia="黑体"/>
          <w:kern w:val="0"/>
        </w:rPr>
      </w:pPr>
    </w:p>
    <w:p w14:paraId="4D9533FA">
      <w:pPr>
        <w:pStyle w:val="84"/>
        <w:spacing w:before="156" w:after="156"/>
      </w:pPr>
      <w:r>
        <w:rPr>
          <w:rFonts w:hint="eastAsia"/>
        </w:rPr>
        <w:t>首页示例</w:t>
      </w:r>
    </w:p>
    <w:tbl>
      <w:tblPr>
        <w:tblStyle w:val="27"/>
        <w:tblW w:w="4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3EAA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4" w:hRule="atLeast"/>
          <w:jc w:val="center"/>
        </w:trPr>
        <w:tc>
          <w:tcPr>
            <w:tcW w:w="5000" w:type="pct"/>
            <w:tcBorders>
              <w:top w:val="single" w:color="auto" w:sz="4" w:space="0"/>
              <w:left w:val="single" w:color="auto" w:sz="4" w:space="0"/>
              <w:bottom w:val="single" w:color="auto" w:sz="4" w:space="0"/>
              <w:right w:val="single" w:color="auto" w:sz="4" w:space="0"/>
            </w:tcBorders>
          </w:tcPr>
          <w:p w14:paraId="6FF7E1D9">
            <w:pPr>
              <w:spacing w:before="312" w:beforeLines="100"/>
              <w:ind w:firstLine="6403" w:firstLineChars="2453"/>
              <w:jc w:val="left"/>
              <w:rPr>
                <w:rFonts w:hint="eastAsia" w:ascii="仿宋_GB2312" w:eastAsia="华文中宋"/>
                <w:sz w:val="30"/>
                <w:szCs w:val="30"/>
              </w:rPr>
            </w:pPr>
            <w:r>
              <w:rPr>
                <w:rFonts w:ascii="楷体_GB2312" w:hAnsi="楷体_GB2312"/>
                <w:b/>
                <w:bCs/>
                <w:sz w:val="26"/>
                <w:szCs w:val="26"/>
              </w:rPr>
              <w:t>报告编号：</w:t>
            </w:r>
            <w:r>
              <w:rPr>
                <w:rFonts w:hint="eastAsia" w:ascii="仿宋_GB2312" w:eastAsia="仿宋_GB2312"/>
                <w:sz w:val="30"/>
                <w:szCs w:val="30"/>
              </w:rPr>
              <w:t xml:space="preserve"> </w:t>
            </w:r>
          </w:p>
          <w:p w14:paraId="13A02E7B">
            <w:pPr>
              <w:spacing w:before="312" w:beforeLines="100"/>
              <w:ind w:firstLine="7359" w:firstLineChars="2453"/>
              <w:jc w:val="left"/>
              <w:rPr>
                <w:rFonts w:hint="eastAsia" w:ascii="仿宋_GB2312" w:eastAsia="华文中宋"/>
                <w:sz w:val="30"/>
                <w:szCs w:val="30"/>
              </w:rPr>
            </w:pPr>
          </w:p>
          <w:p w14:paraId="0FC3FA81">
            <w:pPr>
              <w:spacing w:line="276" w:lineRule="auto"/>
              <w:jc w:val="center"/>
              <w:rPr>
                <w:rFonts w:hint="eastAsia" w:ascii="黑体" w:eastAsia="黑体"/>
                <w:b/>
                <w:bCs/>
                <w:spacing w:val="32"/>
                <w:sz w:val="32"/>
                <w:szCs w:val="32"/>
              </w:rPr>
            </w:pPr>
            <w:bookmarkStart w:id="49" w:name="OLE_LINK2"/>
            <w:r>
              <w:rPr>
                <w:rFonts w:hint="eastAsia" w:ascii="黑体" w:eastAsia="黑体"/>
                <w:b/>
                <w:bCs/>
                <w:spacing w:val="32"/>
                <w:sz w:val="48"/>
                <w:szCs w:val="48"/>
              </w:rPr>
              <w:t>山西省文物建筑预防性保护</w:t>
            </w:r>
            <w:bookmarkEnd w:id="49"/>
          </w:p>
          <w:p w14:paraId="0323E6D9">
            <w:pPr>
              <w:jc w:val="center"/>
              <w:rPr>
                <w:rFonts w:hint="eastAsia" w:ascii="黑体" w:eastAsia="黑体"/>
                <w:spacing w:val="32"/>
                <w:sz w:val="30"/>
                <w:szCs w:val="30"/>
              </w:rPr>
            </w:pPr>
          </w:p>
          <w:p w14:paraId="135BD539">
            <w:pPr>
              <w:spacing w:line="276" w:lineRule="auto"/>
              <w:jc w:val="center"/>
              <w:rPr>
                <w:rFonts w:hint="eastAsia" w:ascii="黑体" w:eastAsia="黑体"/>
                <w:b/>
                <w:bCs/>
                <w:spacing w:val="32"/>
                <w:sz w:val="48"/>
                <w:szCs w:val="48"/>
              </w:rPr>
            </w:pPr>
            <w:r>
              <w:rPr>
                <w:rFonts w:hint="eastAsia" w:ascii="黑体" w:eastAsia="黑体"/>
                <w:b/>
                <w:bCs/>
                <w:spacing w:val="32"/>
                <w:sz w:val="48"/>
                <w:szCs w:val="48"/>
              </w:rPr>
              <w:t>环境监测报告</w:t>
            </w:r>
          </w:p>
          <w:p w14:paraId="450F9CA3">
            <w:pPr>
              <w:jc w:val="center"/>
              <w:rPr>
                <w:rFonts w:ascii="黑体" w:eastAsia="黑体"/>
                <w:spacing w:val="32"/>
                <w:sz w:val="30"/>
                <w:szCs w:val="30"/>
              </w:rPr>
            </w:pPr>
          </w:p>
          <w:p w14:paraId="02F8FB26">
            <w:pPr>
              <w:jc w:val="center"/>
              <w:rPr>
                <w:rFonts w:hint="eastAsia" w:ascii="黑体" w:eastAsia="黑体"/>
                <w:spacing w:val="32"/>
                <w:sz w:val="30"/>
                <w:szCs w:val="30"/>
              </w:rPr>
            </w:pPr>
          </w:p>
          <w:p w14:paraId="24C7A3CB">
            <w:pPr>
              <w:jc w:val="center"/>
              <w:rPr>
                <w:rFonts w:hint="eastAsia" w:ascii="黑体" w:eastAsia="黑体"/>
                <w:spacing w:val="32"/>
                <w:sz w:val="30"/>
                <w:szCs w:val="30"/>
              </w:rPr>
            </w:pPr>
          </w:p>
          <w:p w14:paraId="19E36510">
            <w:pPr>
              <w:jc w:val="center"/>
              <w:rPr>
                <w:rFonts w:ascii="黑体" w:eastAsia="黑体"/>
                <w:spacing w:val="32"/>
                <w:sz w:val="30"/>
                <w:szCs w:val="30"/>
              </w:rPr>
            </w:pPr>
          </w:p>
          <w:p w14:paraId="0141A846">
            <w:pPr>
              <w:jc w:val="center"/>
              <w:rPr>
                <w:rFonts w:ascii="黑体" w:eastAsia="黑体"/>
                <w:spacing w:val="32"/>
                <w:sz w:val="30"/>
                <w:szCs w:val="30"/>
              </w:rPr>
            </w:pPr>
          </w:p>
          <w:p w14:paraId="6B207E51">
            <w:pPr>
              <w:jc w:val="center"/>
              <w:rPr>
                <w:rFonts w:ascii="黑体" w:eastAsia="黑体"/>
                <w:spacing w:val="32"/>
                <w:sz w:val="30"/>
                <w:szCs w:val="30"/>
              </w:rPr>
            </w:pPr>
          </w:p>
          <w:p w14:paraId="702CE796">
            <w:pPr>
              <w:jc w:val="center"/>
              <w:rPr>
                <w:rFonts w:ascii="黑体" w:eastAsia="黑体"/>
                <w:spacing w:val="32"/>
                <w:sz w:val="30"/>
                <w:szCs w:val="30"/>
              </w:rPr>
            </w:pPr>
          </w:p>
          <w:p w14:paraId="70DD4E3D">
            <w:pPr>
              <w:jc w:val="center"/>
              <w:rPr>
                <w:rFonts w:ascii="黑体" w:eastAsia="黑体"/>
                <w:spacing w:val="32"/>
                <w:sz w:val="30"/>
                <w:szCs w:val="30"/>
              </w:rPr>
            </w:pPr>
          </w:p>
          <w:p w14:paraId="19D68B46">
            <w:pPr>
              <w:jc w:val="center"/>
              <w:rPr>
                <w:rFonts w:hint="eastAsia" w:ascii="黑体" w:eastAsia="黑体"/>
                <w:spacing w:val="32"/>
                <w:sz w:val="30"/>
                <w:szCs w:val="30"/>
              </w:rPr>
            </w:pPr>
          </w:p>
          <w:p w14:paraId="397AE0D7">
            <w:pPr>
              <w:spacing w:line="600" w:lineRule="auto"/>
              <w:rPr>
                <w:rFonts w:hint="eastAsia"/>
                <w:sz w:val="36"/>
                <w:szCs w:val="36"/>
              </w:rPr>
            </w:pPr>
            <w:r>
              <w:rPr>
                <w:rFonts w:hint="eastAsia"/>
              </w:rPr>
              <w:t xml:space="preserve">         </w:t>
            </w:r>
            <w:r>
              <w:rPr>
                <w:rFonts w:hint="eastAsia"/>
                <w:b/>
                <w:bCs/>
              </w:rPr>
              <w:t xml:space="preserve">   </w:t>
            </w:r>
            <w:r>
              <w:rPr>
                <w:rFonts w:hint="eastAsia"/>
                <w:b/>
                <w:bCs/>
                <w:sz w:val="36"/>
                <w:szCs w:val="36"/>
              </w:rPr>
              <w:t>建筑名称</w:t>
            </w:r>
            <w:r>
              <w:rPr>
                <w:rFonts w:hint="eastAsia"/>
                <w:sz w:val="36"/>
                <w:szCs w:val="36"/>
              </w:rPr>
              <w:t>：</w:t>
            </w:r>
            <w:r>
              <w:rPr>
                <w:rFonts w:hint="eastAsia"/>
                <w:sz w:val="36"/>
                <w:szCs w:val="36"/>
                <w:u w:val="single"/>
              </w:rPr>
              <w:t xml:space="preserve">                     </w:t>
            </w:r>
          </w:p>
          <w:p w14:paraId="4DB14B0A">
            <w:pPr>
              <w:spacing w:line="600" w:lineRule="auto"/>
              <w:rPr>
                <w:rFonts w:hint="eastAsia"/>
                <w:sz w:val="36"/>
                <w:szCs w:val="36"/>
              </w:rPr>
            </w:pPr>
            <w:r>
              <w:rPr>
                <w:rFonts w:hint="eastAsia"/>
                <w:sz w:val="36"/>
                <w:szCs w:val="36"/>
              </w:rPr>
              <w:t xml:space="preserve">       </w:t>
            </w:r>
            <w:r>
              <w:rPr>
                <w:rFonts w:hint="eastAsia"/>
                <w:b/>
                <w:bCs/>
                <w:sz w:val="36"/>
                <w:szCs w:val="36"/>
              </w:rPr>
              <w:t>建筑地址：</w:t>
            </w:r>
            <w:r>
              <w:rPr>
                <w:rFonts w:hint="eastAsia"/>
                <w:sz w:val="36"/>
                <w:szCs w:val="36"/>
                <w:u w:val="single"/>
              </w:rPr>
              <w:t xml:space="preserve">                     </w:t>
            </w:r>
          </w:p>
          <w:p w14:paraId="772AC3E7">
            <w:pPr>
              <w:spacing w:line="600" w:lineRule="auto"/>
              <w:rPr>
                <w:rFonts w:hint="eastAsia"/>
                <w:b/>
                <w:bCs/>
              </w:rPr>
            </w:pPr>
            <w:r>
              <w:rPr>
                <w:rFonts w:hint="eastAsia"/>
                <w:sz w:val="36"/>
                <w:szCs w:val="36"/>
              </w:rPr>
              <w:t xml:space="preserve">       </w:t>
            </w:r>
            <w:r>
              <w:rPr>
                <w:rFonts w:hint="eastAsia"/>
                <w:b/>
                <w:bCs/>
                <w:sz w:val="36"/>
                <w:szCs w:val="36"/>
              </w:rPr>
              <w:t>监测单位：</w:t>
            </w:r>
            <w:r>
              <w:rPr>
                <w:rFonts w:hint="eastAsia"/>
                <w:b/>
                <w:bCs/>
                <w:sz w:val="36"/>
                <w:szCs w:val="36"/>
                <w:u w:val="single"/>
              </w:rPr>
              <w:t xml:space="preserve">                     </w:t>
            </w:r>
          </w:p>
        </w:tc>
      </w:tr>
    </w:tbl>
    <w:p w14:paraId="5558887D">
      <w:pPr>
        <w:widowControl/>
        <w:autoSpaceDE w:val="0"/>
        <w:autoSpaceDN w:val="0"/>
        <w:adjustRightInd/>
        <w:spacing w:line="240" w:lineRule="auto"/>
        <w:jc w:val="center"/>
        <w:rPr>
          <w:rFonts w:ascii="黑体" w:hAnsi="黑体" w:eastAsia="黑体" w:cs="Arial"/>
          <w:color w:val="292929"/>
          <w:kern w:val="0"/>
        </w:rPr>
      </w:pPr>
    </w:p>
    <w:p w14:paraId="0E904B8F">
      <w:pPr>
        <w:pStyle w:val="84"/>
        <w:spacing w:before="156" w:after="156"/>
        <w:rPr>
          <w:rFonts w:hAnsi="宋体"/>
        </w:rPr>
      </w:pPr>
      <w:r>
        <w:rPr>
          <w:rFonts w:hint="eastAsia"/>
        </w:rPr>
        <w:t>主页示例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3673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3" w:hRule="atLeast"/>
          <w:jc w:val="center"/>
        </w:trPr>
        <w:tc>
          <w:tcPr>
            <w:tcW w:w="5000" w:type="pct"/>
            <w:tcBorders>
              <w:top w:val="single" w:color="auto" w:sz="4" w:space="0"/>
              <w:left w:val="single" w:color="auto" w:sz="4" w:space="0"/>
              <w:bottom w:val="single" w:color="auto" w:sz="4" w:space="0"/>
              <w:right w:val="single" w:color="auto" w:sz="4" w:space="0"/>
            </w:tcBorders>
          </w:tcPr>
          <w:p w14:paraId="50AF5D21">
            <w:pPr>
              <w:spacing w:line="360" w:lineRule="exact"/>
              <w:jc w:val="center"/>
              <w:rPr>
                <w:rFonts w:hint="eastAsia"/>
                <w:sz w:val="44"/>
                <w:szCs w:val="44"/>
              </w:rPr>
            </w:pPr>
          </w:p>
          <w:p w14:paraId="221D3C06">
            <w:pPr>
              <w:spacing w:line="600" w:lineRule="exact"/>
              <w:jc w:val="center"/>
              <w:rPr>
                <w:rFonts w:ascii="宋体" w:hAnsi="宋体"/>
                <w:sz w:val="44"/>
                <w:szCs w:val="44"/>
              </w:rPr>
            </w:pPr>
            <w:r>
              <w:rPr>
                <w:rFonts w:hint="eastAsia" w:ascii="宋体" w:hAnsi="宋体"/>
                <w:sz w:val="44"/>
                <w:szCs w:val="44"/>
              </w:rPr>
              <w:t>山西省文物建筑预防性保护</w:t>
            </w:r>
          </w:p>
          <w:p w14:paraId="47F08844">
            <w:pPr>
              <w:spacing w:line="600" w:lineRule="exact"/>
              <w:jc w:val="center"/>
              <w:rPr>
                <w:sz w:val="44"/>
                <w:szCs w:val="44"/>
              </w:rPr>
            </w:pPr>
            <w:r>
              <w:rPr>
                <w:rFonts w:ascii="宋体" w:hAnsi="宋体"/>
                <w:sz w:val="44"/>
                <w:szCs w:val="44"/>
              </w:rPr>
              <w:t>环境监测报告</w:t>
            </w:r>
          </w:p>
          <w:p w14:paraId="71A87CE1">
            <w:pPr>
              <w:spacing w:line="500" w:lineRule="exact"/>
              <w:ind w:right="82" w:rightChars="39"/>
              <w:rPr>
                <w:rFonts w:hint="eastAsia"/>
              </w:rPr>
            </w:pPr>
            <w:r>
              <w:rPr>
                <w:rFonts w:hint="eastAsia" w:ascii="仿宋_GB2312" w:hAnsi="华文中宋" w:eastAsia="仿宋_GB2312"/>
                <w:b/>
                <w:bCs/>
                <w:sz w:val="24"/>
                <w:szCs w:val="24"/>
              </w:rPr>
              <w:t xml:space="preserve">报告编号：                                    监测时间：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956"/>
              <w:gridCol w:w="2033"/>
              <w:gridCol w:w="8"/>
              <w:gridCol w:w="2802"/>
            </w:tblGrid>
            <w:tr w14:paraId="7706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tcBorders>
                    <w:top w:val="single" w:color="auto" w:sz="4" w:space="0"/>
                    <w:left w:val="single" w:color="auto" w:sz="4" w:space="0"/>
                    <w:bottom w:val="single" w:color="auto" w:sz="4" w:space="0"/>
                    <w:right w:val="single" w:color="auto" w:sz="4" w:space="0"/>
                  </w:tcBorders>
                  <w:vAlign w:val="center"/>
                </w:tcPr>
                <w:p w14:paraId="67CBBE52">
                  <w:pPr>
                    <w:spacing w:line="320" w:lineRule="exact"/>
                    <w:jc w:val="center"/>
                    <w:rPr>
                      <w:rFonts w:ascii="仿宋_GB2312" w:hAnsi="华文中宋" w:eastAsia="仿宋_GB2312"/>
                      <w:b/>
                      <w:bCs/>
                      <w:sz w:val="24"/>
                      <w:szCs w:val="24"/>
                    </w:rPr>
                  </w:pPr>
                  <w:r>
                    <w:rPr>
                      <w:rFonts w:hint="eastAsia" w:ascii="仿宋_GB2312" w:hAnsi="华文中宋" w:eastAsia="仿宋_GB2312"/>
                      <w:b/>
                      <w:bCs/>
                      <w:sz w:val="24"/>
                      <w:szCs w:val="24"/>
                    </w:rPr>
                    <w:t>监测单位</w:t>
                  </w:r>
                </w:p>
              </w:tc>
              <w:tc>
                <w:tcPr>
                  <w:tcW w:w="1582" w:type="pct"/>
                  <w:tcBorders>
                    <w:top w:val="single" w:color="auto" w:sz="4" w:space="0"/>
                    <w:left w:val="single" w:color="auto" w:sz="4" w:space="0"/>
                    <w:bottom w:val="single" w:color="auto" w:sz="4" w:space="0"/>
                    <w:right w:val="single" w:color="auto" w:sz="4" w:space="0"/>
                  </w:tcBorders>
                  <w:vAlign w:val="center"/>
                </w:tcPr>
                <w:p w14:paraId="0E512FED">
                  <w:pPr>
                    <w:spacing w:line="320" w:lineRule="exact"/>
                    <w:rPr>
                      <w:rFonts w:hint="eastAsia" w:ascii="仿宋_GB2312" w:hAnsi="华文中宋" w:eastAsia="仿宋_GB2312"/>
                      <w:b/>
                      <w:bCs/>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5BA84C4C">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单位地址</w:t>
                  </w:r>
                </w:p>
              </w:tc>
              <w:tc>
                <w:tcPr>
                  <w:tcW w:w="1503" w:type="pct"/>
                  <w:gridSpan w:val="2"/>
                  <w:tcBorders>
                    <w:top w:val="single" w:color="auto" w:sz="4" w:space="0"/>
                    <w:left w:val="single" w:color="auto" w:sz="4" w:space="0"/>
                    <w:bottom w:val="single" w:color="auto" w:sz="4" w:space="0"/>
                    <w:right w:val="single" w:color="auto" w:sz="4" w:space="0"/>
                  </w:tcBorders>
                  <w:vAlign w:val="center"/>
                </w:tcPr>
                <w:p w14:paraId="6283D819">
                  <w:pPr>
                    <w:spacing w:line="320" w:lineRule="exact"/>
                    <w:ind w:right="-920" w:rightChars="-438"/>
                    <w:rPr>
                      <w:rFonts w:hint="eastAsia" w:ascii="仿宋_GB2312" w:hAnsi="华文中宋" w:eastAsia="仿宋_GB2312"/>
                      <w:b/>
                      <w:bCs/>
                      <w:sz w:val="24"/>
                      <w:szCs w:val="24"/>
                    </w:rPr>
                  </w:pPr>
                </w:p>
              </w:tc>
            </w:tr>
            <w:tr w14:paraId="63F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vMerge w:val="restart"/>
                  <w:tcBorders>
                    <w:top w:val="single" w:color="auto" w:sz="4" w:space="0"/>
                    <w:left w:val="single" w:color="auto" w:sz="4" w:space="0"/>
                    <w:right w:val="single" w:color="auto" w:sz="4" w:space="0"/>
                  </w:tcBorders>
                  <w:vAlign w:val="center"/>
                </w:tcPr>
                <w:p w14:paraId="41BDBD23">
                  <w:pPr>
                    <w:spacing w:line="28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监测设备</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3B5C6E0B">
                  <w:pPr>
                    <w:spacing w:line="320" w:lineRule="exact"/>
                    <w:ind w:right="-920" w:rightChars="-438"/>
                    <w:rPr>
                      <w:rFonts w:hint="eastAsia" w:ascii="仿宋_GB2312" w:hAnsi="华文中宋" w:eastAsia="仿宋_GB2312"/>
                      <w:b/>
                      <w:bCs/>
                      <w:sz w:val="24"/>
                      <w:szCs w:val="24"/>
                    </w:rPr>
                  </w:pPr>
                  <w:r>
                    <w:rPr>
                      <w:rFonts w:hint="eastAsia" w:ascii="仿宋_GB2312" w:hAnsi="华文中宋" w:eastAsia="仿宋_GB2312"/>
                      <w:b/>
                      <w:bCs/>
                      <w:sz w:val="24"/>
                      <w:szCs w:val="24"/>
                    </w:rPr>
                    <w:t>设备名称：</w:t>
                  </w:r>
                </w:p>
              </w:tc>
            </w:tr>
            <w:tr w14:paraId="2A0B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vMerge w:val="continue"/>
                  <w:tcBorders>
                    <w:left w:val="single" w:color="auto" w:sz="4" w:space="0"/>
                    <w:bottom w:val="single" w:color="auto" w:sz="4" w:space="0"/>
                    <w:right w:val="single" w:color="auto" w:sz="4" w:space="0"/>
                  </w:tcBorders>
                  <w:vAlign w:val="center"/>
                </w:tcPr>
                <w:p w14:paraId="056B3F0A">
                  <w:pPr>
                    <w:spacing w:line="260" w:lineRule="exact"/>
                    <w:jc w:val="center"/>
                    <w:rPr>
                      <w:rFonts w:hint="eastAsia" w:ascii="仿宋_GB2312" w:hAnsi="华文中宋" w:eastAsia="仿宋_GB2312"/>
                      <w:b/>
                      <w:bCs/>
                      <w:sz w:val="24"/>
                      <w:szCs w:val="24"/>
                    </w:rPr>
                  </w:pP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186D0955">
                  <w:pPr>
                    <w:spacing w:line="320" w:lineRule="exact"/>
                    <w:ind w:right="-920" w:rightChars="-438"/>
                    <w:rPr>
                      <w:rFonts w:hint="eastAsia" w:ascii="仿宋_GB2312" w:hAnsi="华文中宋" w:eastAsia="仿宋_GB2312"/>
                      <w:b/>
                      <w:bCs/>
                      <w:sz w:val="24"/>
                      <w:szCs w:val="24"/>
                    </w:rPr>
                  </w:pPr>
                  <w:r>
                    <w:rPr>
                      <w:rFonts w:hint="eastAsia" w:ascii="仿宋_GB2312" w:hAnsi="华文中宋" w:eastAsia="仿宋_GB2312"/>
                      <w:b/>
                      <w:bCs/>
                      <w:sz w:val="24"/>
                      <w:szCs w:val="24"/>
                    </w:rPr>
                    <w:t>设备状态：</w:t>
                  </w:r>
                </w:p>
              </w:tc>
            </w:tr>
            <w:tr w14:paraId="3D7B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827" w:type="pct"/>
                  <w:tcBorders>
                    <w:top w:val="single" w:color="auto" w:sz="4" w:space="0"/>
                    <w:left w:val="single" w:color="auto" w:sz="4" w:space="0"/>
                    <w:bottom w:val="single" w:color="auto" w:sz="4" w:space="0"/>
                    <w:right w:val="single" w:color="auto" w:sz="4" w:space="0"/>
                  </w:tcBorders>
                  <w:vAlign w:val="center"/>
                </w:tcPr>
                <w:p w14:paraId="1D30C1A2">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监测数据</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28ED950B">
                  <w:pPr>
                    <w:spacing w:line="320" w:lineRule="exact"/>
                    <w:ind w:left="-48" w:leftChars="-23" w:right="-920" w:rightChars="-438"/>
                    <w:rPr>
                      <w:rFonts w:hint="eastAsia" w:ascii="仿宋_GB2312" w:hAnsi="华文中宋" w:eastAsia="仿宋_GB2312"/>
                      <w:b/>
                      <w:bCs/>
                      <w:sz w:val="24"/>
                      <w:szCs w:val="24"/>
                    </w:rPr>
                  </w:pPr>
                </w:p>
              </w:tc>
            </w:tr>
            <w:tr w14:paraId="10AD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827" w:type="pct"/>
                  <w:tcBorders>
                    <w:top w:val="single" w:color="auto" w:sz="4" w:space="0"/>
                    <w:left w:val="single" w:color="auto" w:sz="4" w:space="0"/>
                    <w:bottom w:val="single" w:color="auto" w:sz="4" w:space="0"/>
                    <w:right w:val="single" w:color="auto" w:sz="4" w:space="0"/>
                  </w:tcBorders>
                  <w:vAlign w:val="center"/>
                </w:tcPr>
                <w:p w14:paraId="4B239FEC">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监测结论</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30BAFDF2">
                  <w:pPr>
                    <w:spacing w:line="360" w:lineRule="auto"/>
                    <w:jc w:val="center"/>
                    <w:rPr>
                      <w:rFonts w:hint="eastAsia" w:ascii="仿宋_GB2312" w:hAnsi="华文中宋" w:eastAsia="仿宋_GB2312"/>
                      <w:b/>
                      <w:bCs/>
                      <w:sz w:val="24"/>
                      <w:szCs w:val="24"/>
                    </w:rPr>
                  </w:pPr>
                </w:p>
              </w:tc>
            </w:tr>
            <w:tr w14:paraId="31F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tcBorders>
                    <w:top w:val="single" w:color="auto" w:sz="4" w:space="0"/>
                    <w:left w:val="single" w:color="auto" w:sz="4" w:space="0"/>
                    <w:bottom w:val="single" w:color="auto" w:sz="4" w:space="0"/>
                    <w:right w:val="single" w:color="auto" w:sz="4" w:space="0"/>
                  </w:tcBorders>
                  <w:vAlign w:val="center"/>
                </w:tcPr>
                <w:p w14:paraId="58AF6E5F">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备   注</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5D2A1198">
                  <w:pPr>
                    <w:spacing w:line="320" w:lineRule="exact"/>
                    <w:jc w:val="left"/>
                    <w:rPr>
                      <w:rFonts w:hint="eastAsia" w:ascii="仿宋_GB2312" w:hAnsi="华文中宋" w:eastAsia="仿宋_GB2312"/>
                      <w:b/>
                      <w:bCs/>
                      <w:sz w:val="24"/>
                      <w:szCs w:val="24"/>
                    </w:rPr>
                  </w:pPr>
                </w:p>
              </w:tc>
            </w:tr>
            <w:tr w14:paraId="12DB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tcBorders>
                    <w:top w:val="single" w:color="auto" w:sz="4" w:space="0"/>
                    <w:left w:val="single" w:color="auto" w:sz="4" w:space="0"/>
                    <w:bottom w:val="single" w:color="auto" w:sz="4" w:space="0"/>
                    <w:right w:val="single" w:color="auto" w:sz="4" w:space="0"/>
                  </w:tcBorders>
                  <w:vAlign w:val="center"/>
                </w:tcPr>
                <w:p w14:paraId="275DA5E3">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监测人员</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4EB1B78D">
                  <w:pPr>
                    <w:spacing w:line="320" w:lineRule="exact"/>
                    <w:jc w:val="left"/>
                    <w:rPr>
                      <w:rFonts w:hint="eastAsia" w:ascii="仿宋_GB2312" w:hAnsi="华文中宋" w:eastAsia="仿宋_GB2312"/>
                      <w:b/>
                      <w:bCs/>
                      <w:sz w:val="24"/>
                      <w:szCs w:val="24"/>
                    </w:rPr>
                  </w:pPr>
                </w:p>
              </w:tc>
            </w:tr>
            <w:tr w14:paraId="467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tcBorders>
                    <w:top w:val="single" w:color="auto" w:sz="4" w:space="0"/>
                    <w:left w:val="single" w:color="auto" w:sz="4" w:space="0"/>
                    <w:bottom w:val="single" w:color="auto" w:sz="4" w:space="0"/>
                    <w:right w:val="single" w:color="auto" w:sz="4" w:space="0"/>
                  </w:tcBorders>
                  <w:vAlign w:val="center"/>
                </w:tcPr>
                <w:p w14:paraId="097DC7C8">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编制人</w:t>
                  </w:r>
                </w:p>
              </w:tc>
              <w:tc>
                <w:tcPr>
                  <w:tcW w:w="1582" w:type="pct"/>
                  <w:tcBorders>
                    <w:top w:val="single" w:color="auto" w:sz="4" w:space="0"/>
                    <w:left w:val="single" w:color="auto" w:sz="4" w:space="0"/>
                    <w:bottom w:val="single" w:color="auto" w:sz="4" w:space="0"/>
                    <w:right w:val="single" w:color="auto" w:sz="4" w:space="0"/>
                  </w:tcBorders>
                  <w:vAlign w:val="center"/>
                </w:tcPr>
                <w:p w14:paraId="3965E7D9">
                  <w:pPr>
                    <w:spacing w:line="320" w:lineRule="exact"/>
                    <w:ind w:left="-176" w:leftChars="-84" w:right="-118" w:rightChars="-56"/>
                    <w:jc w:val="center"/>
                    <w:rPr>
                      <w:rFonts w:hint="eastAsia" w:ascii="仿宋_GB2312" w:hAnsi="华文中宋" w:eastAsia="仿宋_GB2312"/>
                      <w:b/>
                      <w:bCs/>
                      <w:sz w:val="24"/>
                      <w:szCs w:val="24"/>
                    </w:rPr>
                  </w:pPr>
                  <w:r>
                    <w:rPr>
                      <w:rFonts w:hint="eastAsia" w:ascii="仿宋_GB2312" w:hAnsi="华文中宋" w:eastAsia="仿宋_GB2312"/>
                      <w:b/>
                      <w:bCs/>
                      <w:sz w:val="24"/>
                      <w:szCs w:val="24"/>
                    </w:rPr>
                    <w:t xml:space="preserve">               </w:t>
                  </w:r>
                </w:p>
              </w:tc>
              <w:tc>
                <w:tcPr>
                  <w:tcW w:w="1092" w:type="pct"/>
                  <w:gridSpan w:val="2"/>
                  <w:tcBorders>
                    <w:top w:val="single" w:color="auto" w:sz="4" w:space="0"/>
                    <w:left w:val="single" w:color="auto" w:sz="4" w:space="0"/>
                    <w:bottom w:val="single" w:color="auto" w:sz="4" w:space="0"/>
                    <w:right w:val="single" w:color="auto" w:sz="4" w:space="0"/>
                  </w:tcBorders>
                  <w:vAlign w:val="center"/>
                </w:tcPr>
                <w:p w14:paraId="157C3F69">
                  <w:pPr>
                    <w:jc w:val="center"/>
                    <w:rPr>
                      <w:rFonts w:hint="eastAsia" w:ascii="仿宋_GB2312" w:eastAsia="仿宋_GB2312"/>
                      <w:sz w:val="24"/>
                      <w:szCs w:val="24"/>
                    </w:rPr>
                  </w:pPr>
                  <w:r>
                    <w:rPr>
                      <w:rFonts w:hint="eastAsia" w:ascii="仿宋_GB2312" w:hAnsi="华文中宋" w:eastAsia="仿宋_GB2312"/>
                      <w:b/>
                      <w:bCs/>
                      <w:sz w:val="24"/>
                      <w:szCs w:val="24"/>
                    </w:rPr>
                    <w:t>审核人</w:t>
                  </w:r>
                </w:p>
              </w:tc>
              <w:tc>
                <w:tcPr>
                  <w:tcW w:w="1499" w:type="pct"/>
                  <w:tcBorders>
                    <w:top w:val="single" w:color="auto" w:sz="4" w:space="0"/>
                    <w:left w:val="single" w:color="auto" w:sz="4" w:space="0"/>
                    <w:bottom w:val="single" w:color="auto" w:sz="4" w:space="0"/>
                    <w:right w:val="single" w:color="auto" w:sz="4" w:space="0"/>
                  </w:tcBorders>
                  <w:vAlign w:val="center"/>
                </w:tcPr>
                <w:p w14:paraId="5A994EDF">
                  <w:pPr>
                    <w:spacing w:line="320" w:lineRule="exact"/>
                    <w:ind w:right="-920" w:rightChars="-438"/>
                    <w:rPr>
                      <w:rFonts w:hint="eastAsia" w:ascii="仿宋_GB2312" w:hAnsi="华文中宋" w:eastAsia="仿宋_GB2312"/>
                      <w:b/>
                      <w:bCs/>
                      <w:sz w:val="24"/>
                      <w:szCs w:val="24"/>
                    </w:rPr>
                  </w:pPr>
                  <w:r>
                    <w:rPr>
                      <w:rFonts w:hint="eastAsia" w:ascii="仿宋_GB2312" w:hAnsi="华文中宋" w:eastAsia="仿宋_GB2312"/>
                      <w:b/>
                      <w:bCs/>
                      <w:sz w:val="24"/>
                      <w:szCs w:val="24"/>
                    </w:rPr>
                    <w:t xml:space="preserve">              </w:t>
                  </w:r>
                </w:p>
              </w:tc>
            </w:tr>
            <w:tr w14:paraId="07B4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 w:type="pct"/>
                  <w:tcBorders>
                    <w:top w:val="single" w:color="auto" w:sz="4" w:space="0"/>
                    <w:left w:val="single" w:color="auto" w:sz="4" w:space="0"/>
                    <w:bottom w:val="single" w:color="auto" w:sz="4" w:space="0"/>
                    <w:right w:val="single" w:color="auto" w:sz="4" w:space="0"/>
                  </w:tcBorders>
                  <w:vAlign w:val="center"/>
                </w:tcPr>
                <w:p w14:paraId="6016202E">
                  <w:pPr>
                    <w:spacing w:line="320" w:lineRule="exact"/>
                    <w:jc w:val="center"/>
                    <w:rPr>
                      <w:rFonts w:hint="eastAsia" w:ascii="仿宋_GB2312" w:hAnsi="华文中宋" w:eastAsia="仿宋_GB2312"/>
                      <w:b/>
                      <w:bCs/>
                      <w:sz w:val="24"/>
                      <w:szCs w:val="24"/>
                    </w:rPr>
                  </w:pPr>
                  <w:r>
                    <w:rPr>
                      <w:rFonts w:hint="eastAsia" w:ascii="仿宋_GB2312" w:hAnsi="华文中宋" w:eastAsia="仿宋_GB2312"/>
                      <w:b/>
                      <w:bCs/>
                      <w:sz w:val="24"/>
                      <w:szCs w:val="24"/>
                    </w:rPr>
                    <w:t>批准人</w:t>
                  </w:r>
                </w:p>
              </w:tc>
              <w:tc>
                <w:tcPr>
                  <w:tcW w:w="4173" w:type="pct"/>
                  <w:gridSpan w:val="4"/>
                  <w:tcBorders>
                    <w:top w:val="single" w:color="auto" w:sz="4" w:space="0"/>
                    <w:left w:val="single" w:color="auto" w:sz="4" w:space="0"/>
                    <w:bottom w:val="single" w:color="auto" w:sz="4" w:space="0"/>
                    <w:right w:val="single" w:color="auto" w:sz="4" w:space="0"/>
                  </w:tcBorders>
                  <w:vAlign w:val="center"/>
                </w:tcPr>
                <w:p w14:paraId="4BDD6691">
                  <w:pPr>
                    <w:jc w:val="center"/>
                    <w:rPr>
                      <w:rFonts w:hint="eastAsia" w:ascii="仿宋_GB2312" w:hAnsi="华文中宋" w:eastAsia="仿宋_GB2312"/>
                      <w:b/>
                      <w:bCs/>
                      <w:sz w:val="24"/>
                      <w:szCs w:val="24"/>
                    </w:rPr>
                  </w:pPr>
                  <w:r>
                    <w:rPr>
                      <w:rFonts w:hint="eastAsia" w:ascii="仿宋_GB2312" w:hAnsi="华文中宋" w:eastAsia="仿宋_GB2312"/>
                      <w:b/>
                      <w:bCs/>
                      <w:sz w:val="24"/>
                      <w:szCs w:val="24"/>
                    </w:rPr>
                    <w:t xml:space="preserve">                        签发日期：         年   月   日</w:t>
                  </w:r>
                </w:p>
              </w:tc>
            </w:tr>
          </w:tbl>
          <w:p w14:paraId="2E7AC20D">
            <w:pPr>
              <w:rPr>
                <w:rFonts w:hint="eastAsia" w:ascii="宋体" w:hAnsi="宋体" w:cs="Arial"/>
                <w:color w:val="292929"/>
              </w:rPr>
            </w:pPr>
          </w:p>
        </w:tc>
      </w:tr>
    </w:tbl>
    <w:p w14:paraId="64D74FB7">
      <w:pPr>
        <w:pStyle w:val="84"/>
        <w:spacing w:before="156" w:after="156"/>
        <w:rPr>
          <w:rFonts w:hint="eastAsia"/>
        </w:rPr>
      </w:pPr>
      <w:r>
        <w:rPr>
          <w:rFonts w:hint="eastAsia"/>
        </w:rPr>
        <w:t>附件页示例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3D8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trPr>
        <w:tc>
          <w:tcPr>
            <w:tcW w:w="5000" w:type="pct"/>
            <w:tcBorders>
              <w:top w:val="single" w:color="auto" w:sz="4" w:space="0"/>
              <w:left w:val="single" w:color="auto" w:sz="4" w:space="0"/>
              <w:bottom w:val="single" w:color="auto" w:sz="4" w:space="0"/>
              <w:right w:val="single" w:color="auto" w:sz="4" w:space="0"/>
            </w:tcBorders>
          </w:tcPr>
          <w:p w14:paraId="3319FA85">
            <w:pPr>
              <w:spacing w:line="360" w:lineRule="exact"/>
              <w:jc w:val="center"/>
              <w:rPr>
                <w:rFonts w:hint="eastAsia"/>
                <w:sz w:val="44"/>
                <w:szCs w:val="44"/>
              </w:rPr>
            </w:pPr>
          </w:p>
          <w:p w14:paraId="3FD4AD69">
            <w:pPr>
              <w:spacing w:line="600" w:lineRule="exact"/>
              <w:jc w:val="center"/>
              <w:rPr>
                <w:rFonts w:ascii="宋体" w:hAnsi="宋体"/>
                <w:sz w:val="44"/>
                <w:szCs w:val="44"/>
              </w:rPr>
            </w:pPr>
            <w:r>
              <w:rPr>
                <w:rFonts w:hint="eastAsia" w:ascii="宋体" w:hAnsi="宋体"/>
                <w:sz w:val="44"/>
                <w:szCs w:val="44"/>
              </w:rPr>
              <w:t>山西省文物建筑预防性保护</w:t>
            </w:r>
          </w:p>
          <w:p w14:paraId="5D0D732E">
            <w:pPr>
              <w:spacing w:line="600" w:lineRule="exact"/>
              <w:jc w:val="center"/>
              <w:rPr>
                <w:sz w:val="44"/>
                <w:szCs w:val="44"/>
              </w:rPr>
            </w:pPr>
            <w:r>
              <w:rPr>
                <w:rFonts w:ascii="宋体" w:hAnsi="宋体"/>
                <w:sz w:val="44"/>
                <w:szCs w:val="44"/>
              </w:rPr>
              <w:t>环境监测报告</w:t>
            </w:r>
          </w:p>
          <w:p w14:paraId="2BD22D73">
            <w:pPr>
              <w:spacing w:line="500" w:lineRule="exact"/>
              <w:ind w:right="82" w:rightChars="39"/>
            </w:pPr>
            <w:r>
              <w:rPr>
                <w:rFonts w:hint="eastAsia" w:ascii="仿宋_GB2312" w:hAnsi="华文中宋" w:eastAsia="仿宋_GB2312"/>
                <w:b/>
                <w:bCs/>
                <w:sz w:val="24"/>
                <w:szCs w:val="24"/>
              </w:rPr>
              <w:t>报告编号：                                    监测时间：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997"/>
            </w:tblGrid>
            <w:tr w14:paraId="1D0E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264E8C">
                  <w:pPr>
                    <w:jc w:val="left"/>
                    <w:rPr>
                      <w:rFonts w:ascii="仿宋_GB2312" w:eastAsia="仿宋_GB2312"/>
                      <w:b/>
                    </w:rPr>
                  </w:pPr>
                  <w:r>
                    <w:rPr>
                      <w:rFonts w:hint="eastAsia" w:ascii="仿宋_GB2312" w:eastAsia="仿宋_GB2312"/>
                      <w:b/>
                    </w:rPr>
                    <w:t>附件</w:t>
                  </w:r>
                </w:p>
              </w:tc>
              <w:tc>
                <w:tcPr>
                  <w:tcW w:w="7997" w:type="dxa"/>
                  <w:tcBorders>
                    <w:top w:val="single" w:color="auto" w:sz="4" w:space="0"/>
                    <w:left w:val="single" w:color="auto" w:sz="4" w:space="0"/>
                    <w:bottom w:val="single" w:color="auto" w:sz="4" w:space="0"/>
                    <w:right w:val="single" w:color="auto" w:sz="4" w:space="0"/>
                  </w:tcBorders>
                </w:tcPr>
                <w:p w14:paraId="0DA02C6D">
                  <w:pPr>
                    <w:jc w:val="left"/>
                    <w:rPr>
                      <w:rFonts w:hint="eastAsia" w:ascii="仿宋_GB2312" w:eastAsia="仿宋_GB2312"/>
                      <w:b/>
                    </w:rPr>
                  </w:pPr>
                </w:p>
                <w:p w14:paraId="54D503B9">
                  <w:pPr>
                    <w:adjustRightInd/>
                    <w:spacing w:line="240" w:lineRule="auto"/>
                    <w:ind w:left="141" w:firstLine="480" w:firstLineChars="200"/>
                    <w:jc w:val="left"/>
                    <w:rPr>
                      <w:rFonts w:hint="eastAsia" w:ascii="宋体" w:hAnsi="宋体"/>
                      <w:kern w:val="0"/>
                      <w:sz w:val="24"/>
                      <w:szCs w:val="24"/>
                    </w:rPr>
                  </w:pPr>
                  <w:r>
                    <w:rPr>
                      <w:rFonts w:hint="eastAsia" w:ascii="宋体" w:hAnsi="宋体"/>
                      <w:kern w:val="0"/>
                      <w:sz w:val="24"/>
                      <w:szCs w:val="24"/>
                    </w:rPr>
                    <w:t>（监测点位示意图、监测仪器校准信息、现场工况、其它需要补充说明的信息等）</w:t>
                  </w:r>
                </w:p>
                <w:p w14:paraId="0AFCBDE8">
                  <w:pPr>
                    <w:jc w:val="center"/>
                    <w:rPr>
                      <w:rFonts w:hint="eastAsia" w:ascii="仿宋_GB2312" w:eastAsia="仿宋_GB2312"/>
                      <w:b/>
                      <w:sz w:val="24"/>
                      <w:szCs w:val="24"/>
                    </w:rPr>
                  </w:pPr>
                </w:p>
              </w:tc>
            </w:tr>
          </w:tbl>
          <w:p w14:paraId="41988952">
            <w:pPr>
              <w:rPr>
                <w:rFonts w:hint="eastAsia" w:ascii="宋体" w:hAnsi="宋体" w:cs="Arial"/>
                <w:color w:val="292929"/>
              </w:rPr>
            </w:pPr>
          </w:p>
        </w:tc>
      </w:tr>
    </w:tbl>
    <w:p w14:paraId="0504E748">
      <w:pPr>
        <w:widowControl/>
        <w:autoSpaceDE w:val="0"/>
        <w:autoSpaceDN w:val="0"/>
        <w:adjustRightInd/>
        <w:spacing w:line="240" w:lineRule="auto"/>
        <w:ind w:firstLine="420" w:firstLineChars="200"/>
        <w:rPr>
          <w:rFonts w:hint="eastAsia" w:ascii="宋体" w:hAnsi="Times New Roman"/>
          <w:kern w:val="0"/>
        </w:rPr>
      </w:pPr>
      <w:r>
        <w:rPr>
          <w:rFonts w:hint="eastAsia" w:ascii="宋体" w:hAnsi="Times New Roman"/>
          <w:kern w:val="0"/>
        </w:rPr>
        <w:t xml:space="preserve"> </w:t>
      </w:r>
    </w:p>
    <w:p w14:paraId="49537EE0">
      <w:pPr>
        <w:pStyle w:val="57"/>
        <w:ind w:firstLine="420"/>
        <w:rPr>
          <w:rFonts w:hint="eastAsia"/>
        </w:rPr>
      </w:pPr>
    </w:p>
    <w:bookmarkEnd w:id="46"/>
    <w:p w14:paraId="6FB4005E">
      <w:pPr>
        <w:pStyle w:val="57"/>
        <w:ind w:firstLine="420"/>
        <w:sectPr>
          <w:pgSz w:w="11906" w:h="16838"/>
          <w:pgMar w:top="1928" w:right="1134" w:bottom="1134" w:left="1134" w:header="1418" w:footer="1134" w:gutter="284"/>
          <w:cols w:space="425" w:num="1"/>
          <w:formProt w:val="0"/>
          <w:docGrid w:type="lines" w:linePitch="312" w:charSpace="0"/>
        </w:sectPr>
      </w:pPr>
      <w:bookmarkStart w:id="50" w:name="BookMark6"/>
    </w:p>
    <w:p w14:paraId="36AD0FB6">
      <w:pPr>
        <w:pStyle w:val="64"/>
        <w:spacing w:after="156"/>
        <w:rPr>
          <w:rFonts w:hint="eastAsia"/>
        </w:rPr>
      </w:pPr>
      <w:r>
        <w:rPr>
          <w:rFonts w:hint="eastAsia"/>
          <w:spacing w:val="105"/>
        </w:rPr>
        <w:t>参考文</w:t>
      </w:r>
      <w:r>
        <w:rPr>
          <w:rFonts w:hint="eastAsia"/>
        </w:rPr>
        <w:t>献</w:t>
      </w:r>
    </w:p>
    <w:p w14:paraId="5C1BE886">
      <w:pPr>
        <w:pStyle w:val="57"/>
        <w:ind w:firstLine="420"/>
        <w:rPr>
          <w:rFonts w:hint="eastAsia"/>
        </w:rPr>
      </w:pPr>
      <w:r>
        <w:rPr>
          <w:rFonts w:hint="eastAsia"/>
        </w:rPr>
        <w:t>[1]《中华人民共和国文物保护法》</w:t>
      </w:r>
    </w:p>
    <w:p w14:paraId="7215A0CF">
      <w:pPr>
        <w:pStyle w:val="57"/>
        <w:ind w:firstLine="420"/>
        <w:rPr>
          <w:rFonts w:hint="eastAsia"/>
        </w:rPr>
      </w:pPr>
      <w:r>
        <w:rPr>
          <w:rFonts w:hint="eastAsia"/>
        </w:rPr>
        <w:t>[2]《关于推动新时代山西文物事业高质量发展的实施意见》</w:t>
      </w:r>
    </w:p>
    <w:p w14:paraId="688BC9E7">
      <w:pPr>
        <w:pStyle w:val="57"/>
        <w:ind w:firstLine="420"/>
        <w:rPr>
          <w:rFonts w:hint="eastAsia"/>
        </w:rPr>
      </w:pPr>
    </w:p>
    <w:p w14:paraId="5A124027">
      <w:pPr>
        <w:pStyle w:val="57"/>
        <w:ind w:firstLine="420"/>
        <w:rPr>
          <w:rFonts w:hint="eastAsia"/>
        </w:rPr>
      </w:pPr>
    </w:p>
    <w:bookmarkEnd w:id="50"/>
    <w:p w14:paraId="099C0431">
      <w:pPr>
        <w:pStyle w:val="57"/>
        <w:ind w:firstLine="0" w:firstLineChars="0"/>
        <w:jc w:val="center"/>
        <w:rPr>
          <w:rFonts w:hint="eastAsia"/>
        </w:rPr>
      </w:pPr>
      <w:bookmarkStart w:id="51" w:name="BookMark8"/>
      <w:r>
        <w:rPr>
          <w:rFonts w:hint="eastAsia"/>
        </w:rPr>
        <w:drawing>
          <wp:inline distT="0" distB="0" distL="0" distR="0">
            <wp:extent cx="1485900" cy="317500"/>
            <wp:effectExtent l="0" t="0" r="0" b="6350"/>
            <wp:docPr id="2115394359" name="图片 1"/>
            <wp:cNvGraphicFramePr/>
            <a:graphic xmlns:a="http://schemas.openxmlformats.org/drawingml/2006/main">
              <a:graphicData uri="http://schemas.openxmlformats.org/drawingml/2006/picture">
                <pic:pic xmlns:pic="http://schemas.openxmlformats.org/drawingml/2006/picture">
                  <pic:nvPicPr>
                    <pic:cNvPr id="2115394359"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03A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00E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986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95A4">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364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766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DEE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90A8">
    <w:pPr>
      <w:pStyle w:val="62"/>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D22">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hBbvdmyZMx4m4UsINtaUU7+Oa4jkYjAhM0BWAkrY3vV24V4Bv+RUWJaq5E7Pc1eAXFbuXF4e7JWrgWTpN9tydw==" w:salt="V0HhGvV8CNxqZEaO60FSl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F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1C6"/>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0EFE"/>
    <w:rsid w:val="00082317"/>
    <w:rsid w:val="00083D2C"/>
    <w:rsid w:val="00086AA1"/>
    <w:rsid w:val="00087A77"/>
    <w:rsid w:val="00090CA6"/>
    <w:rsid w:val="00092B8A"/>
    <w:rsid w:val="00092FB0"/>
    <w:rsid w:val="000934C5"/>
    <w:rsid w:val="00093D25"/>
    <w:rsid w:val="00093DAB"/>
    <w:rsid w:val="00094D73"/>
    <w:rsid w:val="00096D63"/>
    <w:rsid w:val="00097FB9"/>
    <w:rsid w:val="000A0B60"/>
    <w:rsid w:val="000A0EB8"/>
    <w:rsid w:val="000A19FC"/>
    <w:rsid w:val="000A296B"/>
    <w:rsid w:val="000A7311"/>
    <w:rsid w:val="000A7AF7"/>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32A"/>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BD5"/>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281"/>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46C"/>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C3F"/>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CED"/>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90F"/>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3A7C"/>
    <w:rsid w:val="0056487B"/>
    <w:rsid w:val="00564FB9"/>
    <w:rsid w:val="00573D9E"/>
    <w:rsid w:val="005773FC"/>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CB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FFB"/>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76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0EE"/>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0C9"/>
    <w:rsid w:val="008F788F"/>
    <w:rsid w:val="008F7EA2"/>
    <w:rsid w:val="00902722"/>
    <w:rsid w:val="009027BC"/>
    <w:rsid w:val="009062E6"/>
    <w:rsid w:val="00911BE5"/>
    <w:rsid w:val="00913CA9"/>
    <w:rsid w:val="009145AE"/>
    <w:rsid w:val="009146CE"/>
    <w:rsid w:val="00914CA7"/>
    <w:rsid w:val="00915C3E"/>
    <w:rsid w:val="009161A8"/>
    <w:rsid w:val="00923A7C"/>
    <w:rsid w:val="009245F5"/>
    <w:rsid w:val="009249EC"/>
    <w:rsid w:val="009273B3"/>
    <w:rsid w:val="009305B5"/>
    <w:rsid w:val="009332C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1CC"/>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366"/>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5F7F"/>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6EF"/>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66A"/>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760"/>
    <w:rsid w:val="00CB7971"/>
    <w:rsid w:val="00CC038D"/>
    <w:rsid w:val="00CC08DB"/>
    <w:rsid w:val="00CC39FF"/>
    <w:rsid w:val="00CC3C2F"/>
    <w:rsid w:val="00CC4AC8"/>
    <w:rsid w:val="00CC5233"/>
    <w:rsid w:val="00CC5DE6"/>
    <w:rsid w:val="00CC6CED"/>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4329"/>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FAA"/>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26484D"/>
    <w:rsid w:val="42E4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Table Paragraph"/>
    <w:basedOn w:val="1"/>
    <w:qFormat/>
    <w:uiPriority w:val="0"/>
    <w:pPr>
      <w:adjustRightInd/>
      <w:spacing w:before="100" w:beforeAutospacing="1" w:after="100" w:afterAutospacing="1" w:line="360" w:lineRule="auto"/>
      <w:ind w:left="420" w:leftChars="200"/>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34BD186E0D418D80A5D4C2D8E5C08F"/>
        <w:style w:val=""/>
        <w:category>
          <w:name w:val="常规"/>
          <w:gallery w:val="placeholder"/>
        </w:category>
        <w:types>
          <w:type w:val="bbPlcHdr"/>
        </w:types>
        <w:behaviors>
          <w:behavior w:val="content"/>
        </w:behaviors>
        <w:description w:val=""/>
        <w:guid w:val="{EEC1275B-FB98-4C2D-9072-59B9F892B2B7}"/>
      </w:docPartPr>
      <w:docPartBody>
        <w:p w14:paraId="0A740FD8">
          <w:pPr>
            <w:pStyle w:val="5"/>
          </w:pPr>
          <w:r>
            <w:rPr>
              <w:rStyle w:val="4"/>
              <w:rFonts w:hint="eastAsia"/>
            </w:rPr>
            <w:t>单击或点击此处输入文字。</w:t>
          </w:r>
        </w:p>
      </w:docPartBody>
    </w:docPart>
    <w:docPart>
      <w:docPartPr>
        <w:name w:val="35AAD1C731E74B44BCD873891995EC24"/>
        <w:style w:val=""/>
        <w:category>
          <w:name w:val="常规"/>
          <w:gallery w:val="placeholder"/>
        </w:category>
        <w:types>
          <w:type w:val="bbPlcHdr"/>
        </w:types>
        <w:behaviors>
          <w:behavior w:val="content"/>
        </w:behaviors>
        <w:description w:val=""/>
        <w:guid w:val="{503462ED-C53B-4B70-B90D-AB6AB55C888D}"/>
      </w:docPartPr>
      <w:docPartBody>
        <w:p w14:paraId="54B3A1A8">
          <w:pPr>
            <w:pStyle w:val="6"/>
          </w:pPr>
          <w:r>
            <w:rPr>
              <w:rStyle w:val="4"/>
              <w:rFonts w:hint="eastAsia"/>
            </w:rPr>
            <w:t>选择一项。</w:t>
          </w:r>
        </w:p>
      </w:docPartBody>
    </w:docPart>
    <w:docPart>
      <w:docPartPr>
        <w:name w:val="D7EC3F22B2FA41EEB03B6E88119309F6"/>
        <w:style w:val=""/>
        <w:category>
          <w:name w:val="常规"/>
          <w:gallery w:val="placeholder"/>
        </w:category>
        <w:types>
          <w:type w:val="bbPlcHdr"/>
        </w:types>
        <w:behaviors>
          <w:behavior w:val="content"/>
        </w:behaviors>
        <w:description w:val=""/>
        <w:guid w:val="{04BAD1D6-1AD8-48B3-ABE5-82B32430AAC9}"/>
      </w:docPartPr>
      <w:docPartBody>
        <w:p w14:paraId="544814DF">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B6"/>
    <w:rsid w:val="00323EE1"/>
    <w:rsid w:val="004370B6"/>
    <w:rsid w:val="0093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F34BD186E0D418D80A5D4C2D8E5C08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5AAD1C731E74B44BCD873891995EC2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7EC3F22B2FA41EEB03B6E88119309F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3640</Words>
  <Characters>3744</Characters>
  <Lines>492</Lines>
  <Paragraphs>443</Paragraphs>
  <TotalTime>2285</TotalTime>
  <ScaleCrop>false</ScaleCrop>
  <LinksUpToDate>false</LinksUpToDate>
  <CharactersWithSpaces>3798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2025-04-09T11:37:00Z</dcterms:created>
  <dc:creator>P15V</dc:creator>
  <dc:description>&lt;config cover="true" show_menu="true" version="1.0.0" doctype="SDKXY"&gt;_x000d_
&lt;/config&gt;</dc:description>
  <cp:lastModifiedBy>happyending</cp:lastModifiedBy>
  <cp:lastPrinted>2020-08-30T10:00:00Z</cp:lastPrinted>
  <dcterms:modified xsi:type="dcterms:W3CDTF">2025-04-23T08:44:43Z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eyJoZGlkIjoiZWQ4YTYxOGIzNzk2NWE4MGVlZTZkZGI2YmQwMjZmMTgiLCJ1c2VySWQiOiI0OTQzNTg2ODYifQ==</vt:lpwstr>
  </property>
  <property fmtid="{D5CDD505-2E9C-101B-9397-08002B2CF9AE}" pid="15" name="KSOProductBuildVer">
    <vt:lpwstr>2052-12.1.0.20784</vt:lpwstr>
  </property>
  <property fmtid="{D5CDD505-2E9C-101B-9397-08002B2CF9AE}" pid="16" name="ICV">
    <vt:lpwstr>436B51BD94BD431ABD64743F94B4B58E_13</vt:lpwstr>
  </property>
</Properties>
</file>