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w w:val="95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w w:val="95"/>
          <w:sz w:val="44"/>
          <w:szCs w:val="44"/>
          <w:lang w:eastAsia="zh-CN"/>
        </w:rPr>
        <w:t>山西省文博专业技术岗位干部专业能力测试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w w:val="95"/>
          <w:sz w:val="44"/>
          <w:szCs w:val="44"/>
          <w:lang w:eastAsia="zh-CN"/>
        </w:rPr>
        <w:t>博物馆专业试题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楷体" w:hAnsi="华文楷体" w:eastAsia="华文楷体" w:cs="华文楷体"/>
          <w:sz w:val="32"/>
          <w:szCs w:val="32"/>
          <w:lang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eastAsia="zh-CN"/>
        </w:rPr>
        <w:t>初级职称专业技术岗位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eastAsia="zh-CN"/>
        </w:rPr>
        <w:t>（满分</w:t>
      </w: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100分 考试时间120分钟</w:t>
      </w:r>
      <w:r>
        <w:rPr>
          <w:rFonts w:hint="eastAsia" w:ascii="华文楷体" w:hAnsi="华文楷体" w:eastAsia="华文楷体" w:cs="华文楷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楷体" w:hAnsi="华文楷体" w:eastAsia="华文楷体" w:cs="华文楷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一、名词解释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（每题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5分，共20分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1、南通博物苑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2、生态博物馆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3、文物工作方针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4、“三性二务”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二、简答题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（每题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15分，共45分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1、简述博物馆收集藏品的主要途径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2、简述我国博物馆的分类标准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3、哪些可移动文物属于国家所有？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三、论述题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35分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根据工作实际，试述你对于国际博协2001年和2007年博物馆定义变化的认识？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仿宋" w:hAnsi="华文仿宋" w:eastAsia="华文仿宋" w:cs="华文仿宋"/>
          <w:w w:val="95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仿宋" w:hAnsi="华文仿宋" w:eastAsia="华文仿宋" w:cs="华文仿宋"/>
          <w:w w:val="95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仿宋" w:hAnsi="华文仿宋" w:eastAsia="华文仿宋" w:cs="华文仿宋"/>
          <w:w w:val="95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仿宋" w:hAnsi="华文仿宋" w:eastAsia="华文仿宋" w:cs="华文仿宋"/>
          <w:w w:val="95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仿宋" w:hAnsi="华文仿宋" w:eastAsia="华文仿宋" w:cs="华文仿宋"/>
          <w:w w:val="95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w w:val="95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w w:val="95"/>
          <w:sz w:val="44"/>
          <w:szCs w:val="44"/>
          <w:lang w:eastAsia="zh-CN"/>
        </w:rPr>
        <w:t>山西省文博专业技术岗位干部专业能力测试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w w:val="95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w w:val="95"/>
          <w:sz w:val="44"/>
          <w:szCs w:val="44"/>
          <w:lang w:eastAsia="zh-CN"/>
        </w:rPr>
        <w:t>博物馆专业试题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中级职称专业技术岗位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（满分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100分 考试时间120分钟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一、名词解释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（每题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5分，共20分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1、阿什莫林博物馆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2、新博物馆学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3、“三性二务”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4、文物“四有工作”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二、简答题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（每题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15分，共45分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1、简述博物馆收集藏品的主要途径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2、简述你对文物工作方针的理解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3、简述你对数字博物馆的理解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三、论述题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35分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根据工作实际，试述你对于国际博协2001年和2007年博物馆定义变化的认识？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仿宋" w:hAnsi="华文仿宋" w:eastAsia="华文仿宋" w:cs="华文仿宋"/>
          <w:w w:val="95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仿宋" w:hAnsi="华文仿宋" w:eastAsia="华文仿宋" w:cs="华文仿宋"/>
          <w:w w:val="95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w w:val="95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w w:val="95"/>
          <w:sz w:val="44"/>
          <w:szCs w:val="44"/>
          <w:lang w:eastAsia="zh-CN"/>
        </w:rPr>
        <w:t>山西省文博专业技术岗位干部专业能力测试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w w:val="95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w w:val="95"/>
          <w:sz w:val="44"/>
          <w:szCs w:val="44"/>
          <w:lang w:eastAsia="zh-CN"/>
        </w:rPr>
        <w:t>博物馆专业试题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高级职称专业技术岗位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（满分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100分 考试时间120分钟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一、名词解释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（每题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5分，共20分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1、《古物保存法》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2、新博物馆学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3、《西清四鉴》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4、《格古要论》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二、简答题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（每题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15分，共45分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1、哪些可移动文物属于国家所有？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2、简述文物学的研究范围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3、简述你对数字博物馆的理解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三、论述题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35分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结合案例，谈谈你对文物作用的认识。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04C79"/>
    <w:rsid w:val="15CA6CA7"/>
    <w:rsid w:val="438F03E6"/>
    <w:rsid w:val="4B1963AD"/>
    <w:rsid w:val="78A0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2019-01-07T00:46:00Z</dcterms:created>
  <dc:creator>Administrator</dc:creator>
  <cp:lastModifiedBy>Administrator</cp:lastModifiedBy>
  <dcterms:modified xsi:type="dcterms:W3CDTF">2019-01-10T02:24:36Z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